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33E16" w:rsidRPr="003A286B" w:rsidRDefault="00A75617" w:rsidP="00933E16">
      <w:pPr>
        <w:tabs>
          <w:tab w:val="left" w:pos="1560"/>
        </w:tabs>
        <w:spacing w:after="0"/>
        <w:ind w:firstLine="1701"/>
        <w:rPr>
          <w:rFonts w:ascii="Times New Roman" w:hAnsi="Times New Roman" w:cs="Times New Roman"/>
          <w:sz w:val="24"/>
          <w:szCs w:val="24"/>
        </w:rPr>
      </w:pPr>
      <w:bookmarkStart w:id="0" w:name="_Hlk484539010"/>
      <w:bookmarkEnd w:id="0"/>
      <w:r w:rsidRPr="003A286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7216" behindDoc="0" locked="0" layoutInCell="0" allowOverlap="1">
            <wp:simplePos x="0" y="0"/>
            <wp:positionH relativeFrom="margin">
              <wp:posOffset>4130040</wp:posOffset>
            </wp:positionH>
            <wp:positionV relativeFrom="paragraph">
              <wp:posOffset>-92075</wp:posOffset>
            </wp:positionV>
            <wp:extent cx="1685925" cy="670560"/>
            <wp:effectExtent l="0" t="0" r="0" b="0"/>
            <wp:wrapNone/>
            <wp:docPr id="3" name="image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670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286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935" distR="114935" simplePos="0" relativeHeight="251656192" behindDoc="0" locked="0" layoutInCell="0" allowOverlap="1">
            <wp:simplePos x="0" y="0"/>
            <wp:positionH relativeFrom="margin">
              <wp:posOffset>194945</wp:posOffset>
            </wp:positionH>
            <wp:positionV relativeFrom="paragraph">
              <wp:posOffset>52705</wp:posOffset>
            </wp:positionV>
            <wp:extent cx="493395" cy="539750"/>
            <wp:effectExtent l="0" t="0" r="0" b="0"/>
            <wp:wrapNone/>
            <wp:docPr id="2" name="image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2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01" t="6299" r="1833" b="50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3E16" w:rsidRPr="003A286B">
        <w:rPr>
          <w:rFonts w:ascii="Times New Roman" w:eastAsia="Arial Narrow" w:hAnsi="Times New Roman" w:cs="Times New Roman"/>
          <w:sz w:val="24"/>
          <w:szCs w:val="24"/>
        </w:rPr>
        <w:t>MINISTÉRIO DA EDUCAÇÃO</w:t>
      </w:r>
    </w:p>
    <w:p w:rsidR="00933E16" w:rsidRPr="003A286B" w:rsidRDefault="00933E16" w:rsidP="00933E16">
      <w:pPr>
        <w:tabs>
          <w:tab w:val="left" w:pos="1560"/>
        </w:tabs>
        <w:spacing w:after="0"/>
        <w:ind w:firstLine="1701"/>
        <w:rPr>
          <w:rFonts w:ascii="Times New Roman" w:hAnsi="Times New Roman" w:cs="Times New Roman"/>
          <w:sz w:val="24"/>
          <w:szCs w:val="24"/>
        </w:rPr>
      </w:pPr>
      <w:r w:rsidRPr="003A286B">
        <w:rPr>
          <w:rFonts w:ascii="Times New Roman" w:eastAsia="Arial Narrow" w:hAnsi="Times New Roman" w:cs="Times New Roman"/>
          <w:sz w:val="24"/>
          <w:szCs w:val="24"/>
        </w:rPr>
        <w:t>INSTITUTO FEDERAL DE RONDÔNIA</w:t>
      </w:r>
    </w:p>
    <w:p w:rsidR="00933E16" w:rsidRPr="00933E16" w:rsidRDefault="00933E16" w:rsidP="00933E16">
      <w:pPr>
        <w:tabs>
          <w:tab w:val="left" w:pos="0"/>
          <w:tab w:val="left" w:pos="708"/>
          <w:tab w:val="left" w:pos="1416"/>
          <w:tab w:val="left" w:pos="156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/>
        <w:ind w:firstLine="1701"/>
        <w:rPr>
          <w:rFonts w:ascii="Times New Roman" w:hAnsi="Times New Roman" w:cs="Times New Roman"/>
          <w:sz w:val="24"/>
          <w:szCs w:val="24"/>
        </w:rPr>
      </w:pPr>
      <w:r w:rsidRPr="003A286B">
        <w:rPr>
          <w:rFonts w:ascii="Times New Roman" w:eastAsia="Arial Narrow" w:hAnsi="Times New Roman" w:cs="Times New Roman"/>
          <w:sz w:val="24"/>
          <w:szCs w:val="24"/>
        </w:rPr>
        <w:t>P</w:t>
      </w:r>
      <w:r w:rsidRPr="00933E16">
        <w:rPr>
          <w:rFonts w:ascii="Times New Roman" w:eastAsia="Arial Narrow" w:hAnsi="Times New Roman" w:cs="Times New Roman"/>
          <w:sz w:val="24"/>
          <w:szCs w:val="24"/>
        </w:rPr>
        <w:t>RÓ-REITORIA DE EXTENSÃO</w:t>
      </w:r>
    </w:p>
    <w:p w:rsidR="001E10F9" w:rsidRPr="00933E16" w:rsidRDefault="00933E16" w:rsidP="00933E16">
      <w:pPr>
        <w:tabs>
          <w:tab w:val="left" w:pos="2474"/>
        </w:tabs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933E16">
        <w:rPr>
          <w:rFonts w:ascii="Times New Roman" w:hAnsi="Times New Roman" w:cs="Times New Roman"/>
          <w:color w:val="auto"/>
          <w:sz w:val="24"/>
          <w:szCs w:val="24"/>
        </w:rPr>
        <w:tab/>
      </w:r>
    </w:p>
    <w:p w:rsidR="001E10F9" w:rsidRPr="00933E16" w:rsidRDefault="003E64EC">
      <w:pPr>
        <w:tabs>
          <w:tab w:val="left" w:pos="5827"/>
        </w:tabs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933E1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ab/>
      </w:r>
    </w:p>
    <w:p w:rsidR="001E10F9" w:rsidRPr="00C54128" w:rsidRDefault="001E10F9">
      <w:pPr>
        <w:spacing w:after="120"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E10F9" w:rsidRPr="00C54128" w:rsidRDefault="00C54128" w:rsidP="00C54128">
      <w:pPr>
        <w:spacing w:after="120" w:line="240" w:lineRule="auto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C54128">
        <w:rPr>
          <w:rFonts w:ascii="Times New Roman" w:hAnsi="Times New Roman" w:cs="Times New Roman"/>
          <w:b/>
          <w:color w:val="auto"/>
          <w:sz w:val="24"/>
          <w:szCs w:val="24"/>
        </w:rPr>
        <w:t>ANEXO III – MODELO DE PPC CURSOS FIC</w:t>
      </w:r>
    </w:p>
    <w:p w:rsidR="001E10F9" w:rsidRPr="00C54128" w:rsidRDefault="001E10F9">
      <w:pPr>
        <w:spacing w:after="120"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E10F9" w:rsidRPr="00933E16" w:rsidRDefault="001E10F9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bookmarkStart w:id="1" w:name="_GoBack"/>
      <w:bookmarkEnd w:id="1"/>
    </w:p>
    <w:p w:rsidR="001E10F9" w:rsidRPr="00933E16" w:rsidRDefault="001E10F9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spacing w:after="120" w:line="24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Default="003A286B">
      <w:pPr>
        <w:spacing w:after="120" w:line="240" w:lineRule="auto"/>
        <w:jc w:val="center"/>
        <w:rPr>
          <w:rFonts w:ascii="Times New Roman" w:eastAsia="Arial Narrow" w:hAnsi="Times New Roman" w:cs="Times New Roman"/>
          <w:b/>
          <w:color w:val="auto"/>
          <w:sz w:val="24"/>
          <w:szCs w:val="24"/>
        </w:rPr>
      </w:pPr>
    </w:p>
    <w:p w:rsidR="001E10F9" w:rsidRPr="00933E16" w:rsidRDefault="003E64EC" w:rsidP="008456FE">
      <w:pPr>
        <w:spacing w:after="120" w:line="36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933E1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PROJETO PEDAGÓGICO DO CURSO DE FORMAÇÃO INICIAL</w:t>
      </w:r>
      <w:r w:rsidR="008456FE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 xml:space="preserve"> </w:t>
      </w:r>
      <w:r w:rsidR="003A286B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EM</w:t>
      </w:r>
      <w:r w:rsidRPr="00933E1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 xml:space="preserve"> CUIDADOR</w:t>
      </w:r>
      <w:r w:rsidR="003A286B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A</w:t>
      </w:r>
      <w:r w:rsidRPr="00933E1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 xml:space="preserve"> DE IDOSO</w:t>
      </w: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Default="003A286B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eastAsia="Arial Narrow" w:hAnsi="Times New Roman" w:cs="Times New Roman"/>
          <w:color w:val="auto"/>
          <w:sz w:val="24"/>
          <w:szCs w:val="24"/>
        </w:rPr>
      </w:pPr>
    </w:p>
    <w:p w:rsidR="001E10F9" w:rsidRPr="003A286B" w:rsidRDefault="003E64EC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3A286B">
        <w:rPr>
          <w:rFonts w:ascii="Times New Roman" w:eastAsia="Arial Narrow" w:hAnsi="Times New Roman" w:cs="Times New Roman"/>
          <w:color w:val="auto"/>
          <w:sz w:val="24"/>
          <w:szCs w:val="24"/>
        </w:rPr>
        <w:t>PORTO VELHO</w:t>
      </w:r>
    </w:p>
    <w:p w:rsidR="001E10F9" w:rsidRPr="003A286B" w:rsidRDefault="003E64EC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3A286B">
        <w:rPr>
          <w:rFonts w:ascii="Times New Roman" w:eastAsia="Arial Narrow" w:hAnsi="Times New Roman" w:cs="Times New Roman"/>
          <w:color w:val="auto"/>
          <w:sz w:val="24"/>
          <w:szCs w:val="24"/>
        </w:rPr>
        <w:t>2017</w:t>
      </w:r>
    </w:p>
    <w:p w:rsidR="003A286B" w:rsidRPr="003A286B" w:rsidRDefault="00EF0205" w:rsidP="003A286B">
      <w:pPr>
        <w:tabs>
          <w:tab w:val="left" w:pos="1560"/>
        </w:tabs>
        <w:spacing w:after="0"/>
        <w:ind w:firstLine="170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5596796</wp:posOffset>
                </wp:positionH>
                <wp:positionV relativeFrom="paragraph">
                  <wp:posOffset>-423759</wp:posOffset>
                </wp:positionV>
                <wp:extent cx="248970" cy="248971"/>
                <wp:effectExtent l="0" t="0" r="0" b="0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970" cy="24897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w15="http://schemas.microsoft.com/office/word/2012/wordml" xmlns:w16se="http://schemas.microsoft.com/office/word/2015/wordml/symex">
            <w:pict>
              <v:rect w14:anchorId="26CB6C46" id="Retângulo 1" o:spid="_x0000_s1026" style="position:absolute;margin-left:440.7pt;margin-top:-33.35pt;width:19.6pt;height:19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" fillcolor="white [3201]" stroked="f" strokeweight="1pt"/>
            </w:pict>
          </mc:Fallback>
        </mc:AlternateContent>
      </w:r>
      <w:r w:rsidR="00A75617" w:rsidRPr="003A286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margin">
              <wp:posOffset>4130040</wp:posOffset>
            </wp:positionH>
            <wp:positionV relativeFrom="paragraph">
              <wp:posOffset>-92075</wp:posOffset>
            </wp:positionV>
            <wp:extent cx="1685925" cy="670560"/>
            <wp:effectExtent l="0" t="0" r="0" b="0"/>
            <wp:wrapNone/>
            <wp:docPr id="7" name="image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670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75617" w:rsidRPr="003A286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935" distR="114935" simplePos="0" relativeHeight="251658240" behindDoc="0" locked="0" layoutInCell="0" allowOverlap="1">
            <wp:simplePos x="0" y="0"/>
            <wp:positionH relativeFrom="margin">
              <wp:posOffset>194945</wp:posOffset>
            </wp:positionH>
            <wp:positionV relativeFrom="paragraph">
              <wp:posOffset>52705</wp:posOffset>
            </wp:positionV>
            <wp:extent cx="493395" cy="539750"/>
            <wp:effectExtent l="0" t="0" r="0" b="0"/>
            <wp:wrapNone/>
            <wp:docPr id="6" name="image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2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01" t="6299" r="1833" b="50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286B" w:rsidRPr="003A286B">
        <w:rPr>
          <w:rFonts w:ascii="Times New Roman" w:eastAsia="Arial Narrow" w:hAnsi="Times New Roman" w:cs="Times New Roman"/>
          <w:sz w:val="24"/>
          <w:szCs w:val="24"/>
        </w:rPr>
        <w:t>MINISTÉRIO DA EDUCAÇÃO</w:t>
      </w:r>
    </w:p>
    <w:p w:rsidR="003A286B" w:rsidRPr="003A286B" w:rsidRDefault="003A286B" w:rsidP="003A286B">
      <w:pPr>
        <w:tabs>
          <w:tab w:val="left" w:pos="1560"/>
        </w:tabs>
        <w:spacing w:after="0"/>
        <w:ind w:firstLine="1701"/>
        <w:rPr>
          <w:rFonts w:ascii="Times New Roman" w:hAnsi="Times New Roman" w:cs="Times New Roman"/>
          <w:sz w:val="24"/>
          <w:szCs w:val="24"/>
        </w:rPr>
      </w:pPr>
      <w:r w:rsidRPr="003A286B">
        <w:rPr>
          <w:rFonts w:ascii="Times New Roman" w:eastAsia="Arial Narrow" w:hAnsi="Times New Roman" w:cs="Times New Roman"/>
          <w:sz w:val="24"/>
          <w:szCs w:val="24"/>
        </w:rPr>
        <w:t>INSTITUTO FEDERAL DE RONDÔNIA</w:t>
      </w:r>
    </w:p>
    <w:p w:rsidR="003A286B" w:rsidRPr="00933E16" w:rsidRDefault="003A286B" w:rsidP="003A286B">
      <w:pPr>
        <w:tabs>
          <w:tab w:val="left" w:pos="0"/>
          <w:tab w:val="left" w:pos="708"/>
          <w:tab w:val="left" w:pos="1416"/>
          <w:tab w:val="left" w:pos="156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/>
        <w:ind w:firstLine="1701"/>
        <w:rPr>
          <w:rFonts w:ascii="Times New Roman" w:hAnsi="Times New Roman" w:cs="Times New Roman"/>
          <w:sz w:val="24"/>
          <w:szCs w:val="24"/>
        </w:rPr>
      </w:pPr>
      <w:r w:rsidRPr="003A286B">
        <w:rPr>
          <w:rFonts w:ascii="Times New Roman" w:eastAsia="Arial Narrow" w:hAnsi="Times New Roman" w:cs="Times New Roman"/>
          <w:sz w:val="24"/>
          <w:szCs w:val="24"/>
        </w:rPr>
        <w:t>P</w:t>
      </w:r>
      <w:r w:rsidRPr="00933E16">
        <w:rPr>
          <w:rFonts w:ascii="Times New Roman" w:eastAsia="Arial Narrow" w:hAnsi="Times New Roman" w:cs="Times New Roman"/>
          <w:sz w:val="24"/>
          <w:szCs w:val="24"/>
        </w:rPr>
        <w:t>RÓ-REITORIA DE EXTENSÃO</w:t>
      </w:r>
    </w:p>
    <w:p w:rsidR="003A286B" w:rsidRPr="00933E16" w:rsidRDefault="003A286B" w:rsidP="003A286B">
      <w:pPr>
        <w:tabs>
          <w:tab w:val="left" w:pos="2474"/>
        </w:tabs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933E16">
        <w:rPr>
          <w:rFonts w:ascii="Times New Roman" w:hAnsi="Times New Roman" w:cs="Times New Roman"/>
          <w:color w:val="auto"/>
          <w:sz w:val="24"/>
          <w:szCs w:val="24"/>
        </w:rPr>
        <w:tab/>
      </w:r>
    </w:p>
    <w:p w:rsidR="003A286B" w:rsidRPr="00933E16" w:rsidRDefault="003A286B" w:rsidP="003A286B">
      <w:pPr>
        <w:tabs>
          <w:tab w:val="left" w:pos="5827"/>
        </w:tabs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933E1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ab/>
      </w: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Default="003A286B" w:rsidP="003A286B">
      <w:pPr>
        <w:spacing w:after="120" w:line="240" w:lineRule="auto"/>
        <w:jc w:val="center"/>
        <w:rPr>
          <w:rFonts w:ascii="Times New Roman" w:eastAsia="Arial Narrow" w:hAnsi="Times New Roman" w:cs="Times New Roman"/>
          <w:b/>
          <w:color w:val="auto"/>
          <w:sz w:val="24"/>
          <w:szCs w:val="24"/>
        </w:rPr>
      </w:pPr>
    </w:p>
    <w:p w:rsidR="003A286B" w:rsidRPr="00933E16" w:rsidRDefault="003A286B" w:rsidP="003A286B">
      <w:pPr>
        <w:spacing w:after="120" w:line="24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933E1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 xml:space="preserve">PROJETO PEDAGÓGICO DO CURSO DE FORMAÇÃO INICIAL </w:t>
      </w:r>
    </w:p>
    <w:p w:rsidR="003A286B" w:rsidRPr="00933E16" w:rsidRDefault="003A286B" w:rsidP="003A286B">
      <w:pPr>
        <w:spacing w:after="120" w:line="24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EM</w:t>
      </w:r>
      <w:r w:rsidRPr="00933E1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 xml:space="preserve"> CUIDADOR</w:t>
      </w:r>
      <w:r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A</w:t>
      </w:r>
      <w:r w:rsidRPr="00933E1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 xml:space="preserve"> DE IDOSO</w:t>
      </w: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8456FE" w:rsidRDefault="003A286B" w:rsidP="008456FE">
      <w:pPr>
        <w:tabs>
          <w:tab w:val="left" w:pos="696"/>
        </w:tabs>
        <w:spacing w:after="0" w:line="240" w:lineRule="auto"/>
        <w:ind w:left="453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8456FE">
        <w:rPr>
          <w:rFonts w:ascii="Times New Roman" w:hAnsi="Times New Roman" w:cs="Times New Roman"/>
          <w:color w:val="auto"/>
          <w:sz w:val="20"/>
          <w:szCs w:val="20"/>
        </w:rPr>
        <w:t>Este curso tem por finalidade atender</w:t>
      </w:r>
      <w:r w:rsidR="008456FE" w:rsidRPr="008456FE">
        <w:rPr>
          <w:rFonts w:ascii="Times New Roman" w:hAnsi="Times New Roman" w:cs="Times New Roman"/>
          <w:color w:val="auto"/>
          <w:sz w:val="20"/>
          <w:szCs w:val="20"/>
        </w:rPr>
        <w:t xml:space="preserve"> ao Projeto </w:t>
      </w:r>
      <w:proofErr w:type="spellStart"/>
      <w:r w:rsidRPr="008456FE">
        <w:rPr>
          <w:rFonts w:ascii="Times New Roman" w:hAnsi="Times New Roman" w:cs="Times New Roman"/>
          <w:color w:val="auto"/>
          <w:sz w:val="20"/>
          <w:szCs w:val="20"/>
        </w:rPr>
        <w:t>Empoderamento</w:t>
      </w:r>
      <w:proofErr w:type="spellEnd"/>
      <w:r w:rsidRPr="008456FE">
        <w:rPr>
          <w:rFonts w:ascii="Times New Roman" w:hAnsi="Times New Roman" w:cs="Times New Roman"/>
          <w:color w:val="auto"/>
          <w:sz w:val="20"/>
          <w:szCs w:val="20"/>
        </w:rPr>
        <w:t xml:space="preserve"> da Mulher, da </w:t>
      </w:r>
      <w:r w:rsidR="007120CE" w:rsidRPr="008456FE">
        <w:rPr>
          <w:rFonts w:ascii="Times New Roman" w:hAnsi="Times New Roman" w:cs="Times New Roman"/>
          <w:color w:val="auto"/>
          <w:sz w:val="20"/>
          <w:szCs w:val="20"/>
        </w:rPr>
        <w:t xml:space="preserve">Secretaria Especial </w:t>
      </w:r>
      <w:r w:rsidR="008456FE" w:rsidRPr="008456FE">
        <w:rPr>
          <w:rFonts w:ascii="Times New Roman" w:hAnsi="Times New Roman" w:cs="Times New Roman"/>
          <w:color w:val="auto"/>
          <w:sz w:val="20"/>
          <w:szCs w:val="20"/>
        </w:rPr>
        <w:t xml:space="preserve">de </w:t>
      </w:r>
      <w:r w:rsidR="007120CE" w:rsidRPr="008456FE">
        <w:rPr>
          <w:rFonts w:ascii="Times New Roman" w:hAnsi="Times New Roman" w:cs="Times New Roman"/>
          <w:color w:val="auto"/>
          <w:sz w:val="20"/>
          <w:szCs w:val="20"/>
        </w:rPr>
        <w:t>Políticas para Mulheres (SPM), do Ministério da Justiça e Cidadania</w:t>
      </w:r>
      <w:r w:rsidRPr="008456FE">
        <w:rPr>
          <w:rFonts w:ascii="Times New Roman" w:hAnsi="Times New Roman" w:cs="Times New Roman"/>
          <w:color w:val="auto"/>
          <w:sz w:val="20"/>
          <w:szCs w:val="20"/>
        </w:rPr>
        <w:t>.</w:t>
      </w: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Pr="00933E16" w:rsidRDefault="003A286B" w:rsidP="003A286B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3A286B" w:rsidRDefault="003A286B" w:rsidP="003A286B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eastAsia="Arial Narrow" w:hAnsi="Times New Roman" w:cs="Times New Roman"/>
          <w:color w:val="auto"/>
          <w:sz w:val="24"/>
          <w:szCs w:val="24"/>
        </w:rPr>
      </w:pPr>
    </w:p>
    <w:p w:rsidR="003A286B" w:rsidRPr="003A286B" w:rsidRDefault="003A286B" w:rsidP="003A286B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3A286B">
        <w:rPr>
          <w:rFonts w:ascii="Times New Roman" w:eastAsia="Arial Narrow" w:hAnsi="Times New Roman" w:cs="Times New Roman"/>
          <w:color w:val="auto"/>
          <w:sz w:val="24"/>
          <w:szCs w:val="24"/>
        </w:rPr>
        <w:t>PORTO VELHO</w:t>
      </w:r>
    </w:p>
    <w:p w:rsidR="003A286B" w:rsidRDefault="003A286B" w:rsidP="003A286B">
      <w:pPr>
        <w:tabs>
          <w:tab w:val="left" w:pos="696"/>
        </w:tabs>
        <w:spacing w:after="120" w:line="240" w:lineRule="auto"/>
        <w:ind w:left="24"/>
        <w:jc w:val="center"/>
        <w:rPr>
          <w:rFonts w:ascii="Times New Roman" w:eastAsia="Arial Narrow" w:hAnsi="Times New Roman" w:cs="Times New Roman"/>
          <w:color w:val="auto"/>
          <w:sz w:val="24"/>
          <w:szCs w:val="24"/>
        </w:rPr>
      </w:pPr>
      <w:r w:rsidRPr="003A286B">
        <w:rPr>
          <w:rFonts w:ascii="Times New Roman" w:eastAsia="Arial Narrow" w:hAnsi="Times New Roman" w:cs="Times New Roman"/>
          <w:color w:val="auto"/>
          <w:sz w:val="24"/>
          <w:szCs w:val="24"/>
        </w:rPr>
        <w:t>2017</w:t>
      </w:r>
    </w:p>
    <w:p w:rsidR="004D1D96" w:rsidRDefault="00EF0205" w:rsidP="004D1D96">
      <w:pPr>
        <w:tabs>
          <w:tab w:val="left" w:pos="696"/>
        </w:tabs>
        <w:spacing w:after="120" w:line="240" w:lineRule="auto"/>
        <w:ind w:left="24"/>
        <w:jc w:val="both"/>
        <w:rPr>
          <w:rFonts w:ascii="Times New Roman" w:eastAsia="Arial Narrow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F69FD0E" wp14:editId="501DF76C">
                <wp:simplePos x="0" y="0"/>
                <wp:positionH relativeFrom="column">
                  <wp:posOffset>5644835</wp:posOffset>
                </wp:positionH>
                <wp:positionV relativeFrom="paragraph">
                  <wp:posOffset>-411932</wp:posOffset>
                </wp:positionV>
                <wp:extent cx="248970" cy="248971"/>
                <wp:effectExtent l="0" t="0" r="0" b="0"/>
                <wp:wrapNone/>
                <wp:docPr id="4" name="Retâ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970" cy="24897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w15="http://schemas.microsoft.com/office/word/2012/wordml" xmlns:w16se="http://schemas.microsoft.com/office/word/2015/wordml/symex">
            <w:pict>
              <v:rect w14:anchorId="20AFB573" id="Retângulo 4" o:spid="_x0000_s1026" style="position:absolute;margin-left:444.5pt;margin-top:-32.45pt;width:19.6pt;height:19.6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" fillcolor="white [3201]" stroked="f" strokeweight="1pt"/>
            </w:pict>
          </mc:Fallback>
        </mc:AlternateContent>
      </w:r>
      <w:r w:rsidR="004D1D9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EQUIPE DE ELABORAÇÃO DO PROJETO</w:t>
      </w:r>
    </w:p>
    <w:p w:rsidR="004D1D96" w:rsidRDefault="004D1D96" w:rsidP="004D1D96">
      <w:pPr>
        <w:tabs>
          <w:tab w:val="left" w:pos="696"/>
        </w:tabs>
        <w:spacing w:after="120" w:line="240" w:lineRule="auto"/>
        <w:ind w:left="24"/>
        <w:jc w:val="both"/>
        <w:rPr>
          <w:rFonts w:ascii="Times New Roman" w:eastAsia="Arial Narrow" w:hAnsi="Times New Roman" w:cs="Times New Roman"/>
          <w:b/>
          <w:color w:val="auto"/>
          <w:sz w:val="24"/>
          <w:szCs w:val="24"/>
        </w:rPr>
      </w:pPr>
    </w:p>
    <w:p w:rsidR="004D1D96" w:rsidRDefault="004D1D96" w:rsidP="004D1D96">
      <w:pPr>
        <w:tabs>
          <w:tab w:val="left" w:pos="696"/>
        </w:tabs>
        <w:spacing w:after="0" w:line="360" w:lineRule="auto"/>
        <w:ind w:left="24"/>
        <w:jc w:val="both"/>
        <w:rPr>
          <w:rFonts w:ascii="Times New Roman" w:eastAsia="Arial Narrow" w:hAnsi="Times New Roman" w:cs="Times New Roman"/>
          <w:b/>
          <w:color w:val="auto"/>
          <w:sz w:val="24"/>
          <w:szCs w:val="24"/>
        </w:rPr>
      </w:pPr>
      <w:r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br w:type="page"/>
      </w:r>
      <w:r w:rsidR="00EF0205"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F69FD0E" wp14:editId="501DF76C">
                <wp:simplePos x="0" y="0"/>
                <wp:positionH relativeFrom="column">
                  <wp:posOffset>5622202</wp:posOffset>
                </wp:positionH>
                <wp:positionV relativeFrom="paragraph">
                  <wp:posOffset>-411933</wp:posOffset>
                </wp:positionV>
                <wp:extent cx="248970" cy="248971"/>
                <wp:effectExtent l="0" t="0" r="0" b="0"/>
                <wp:wrapNone/>
                <wp:docPr id="5" name="Retâ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970" cy="24897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w15="http://schemas.microsoft.com/office/word/2012/wordml" xmlns:w16se="http://schemas.microsoft.com/office/word/2015/wordml/symex">
            <w:pict>
              <v:rect w14:anchorId="3A81FABE" id="Retângulo 5" o:spid="_x0000_s1026" style="position:absolute;margin-left:442.7pt;margin-top:-32.45pt;width:19.6pt;height:19.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" fillcolor="white [3201]" stroked="f" strokeweight="1pt"/>
            </w:pict>
          </mc:Fallback>
        </mc:AlternateContent>
      </w:r>
      <w:r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REPRESENTAÇÃO INSTITUCIONAL</w:t>
      </w:r>
    </w:p>
    <w:p w:rsidR="004D1D96" w:rsidRDefault="004D1D96" w:rsidP="004D1D96">
      <w:pPr>
        <w:tabs>
          <w:tab w:val="left" w:pos="696"/>
        </w:tabs>
        <w:spacing w:after="0" w:line="360" w:lineRule="auto"/>
        <w:ind w:left="24"/>
        <w:jc w:val="both"/>
        <w:rPr>
          <w:rFonts w:ascii="Times New Roman" w:eastAsia="Arial Narrow" w:hAnsi="Times New Roman" w:cs="Times New Roman"/>
          <w:b/>
          <w:color w:val="auto"/>
          <w:sz w:val="24"/>
          <w:szCs w:val="24"/>
        </w:rPr>
      </w:pPr>
    </w:p>
    <w:p w:rsidR="004D1D96" w:rsidRPr="00FF7944" w:rsidRDefault="004D1D96" w:rsidP="004D1D96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REITOR</w:t>
      </w:r>
    </w:p>
    <w:p w:rsidR="004D1D96" w:rsidRPr="00FF7944" w:rsidRDefault="004D1D96" w:rsidP="004D1D96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Uberlando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Tiburtino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Leite</w:t>
      </w:r>
    </w:p>
    <w:p w:rsidR="004D1D96" w:rsidRPr="00FF7944" w:rsidRDefault="004D1D96" w:rsidP="004D1D96">
      <w:pPr>
        <w:spacing w:before="240"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FF7944">
        <w:rPr>
          <w:rFonts w:ascii="Times New Roman" w:hAnsi="Times New Roman" w:cs="Times New Roman"/>
          <w:color w:val="auto"/>
          <w:sz w:val="24"/>
          <w:szCs w:val="24"/>
        </w:rPr>
        <w:t xml:space="preserve">DIRETOR-GERAL DO </w:t>
      </w:r>
      <w:r w:rsidRPr="00FF7944">
        <w:rPr>
          <w:rFonts w:ascii="Times New Roman" w:hAnsi="Times New Roman" w:cs="Times New Roman"/>
          <w:i/>
          <w:color w:val="auto"/>
          <w:sz w:val="24"/>
          <w:szCs w:val="24"/>
        </w:rPr>
        <w:t>CAMPUS</w:t>
      </w:r>
      <w:r w:rsidRPr="00FF7944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4D1D96" w:rsidRPr="00FF7944" w:rsidRDefault="004D1D96" w:rsidP="004D1D96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Marcos Aparecido Atiles</w:t>
      </w:r>
    </w:p>
    <w:p w:rsidR="004D1D96" w:rsidRPr="00FF7944" w:rsidRDefault="004D1D96" w:rsidP="004D1D96">
      <w:pPr>
        <w:spacing w:before="240"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PRÓ-REITOR </w:t>
      </w:r>
      <w:r w:rsidRPr="00FF7944">
        <w:rPr>
          <w:rFonts w:ascii="Times New Roman" w:hAnsi="Times New Roman" w:cs="Times New Roman"/>
          <w:color w:val="auto"/>
          <w:sz w:val="24"/>
          <w:szCs w:val="24"/>
        </w:rPr>
        <w:t>DE EXTENSÃO</w:t>
      </w:r>
    </w:p>
    <w:p w:rsidR="004D1D96" w:rsidRPr="00FF7944" w:rsidRDefault="004D1D96" w:rsidP="004D1D96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Maria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Goreth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Araújo Reis</w:t>
      </w:r>
    </w:p>
    <w:p w:rsidR="004D1D96" w:rsidRPr="00FF7944" w:rsidRDefault="004D1D96" w:rsidP="004D1D96">
      <w:pPr>
        <w:spacing w:before="240"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PRÓ-REITOR</w:t>
      </w:r>
      <w:r w:rsidRPr="00FF7944">
        <w:rPr>
          <w:rFonts w:ascii="Times New Roman" w:hAnsi="Times New Roman" w:cs="Times New Roman"/>
          <w:color w:val="auto"/>
          <w:sz w:val="24"/>
          <w:szCs w:val="24"/>
        </w:rPr>
        <w:t xml:space="preserve"> DE ENSINO</w:t>
      </w:r>
    </w:p>
    <w:p w:rsidR="008456FE" w:rsidRPr="00FF7944" w:rsidRDefault="004D1D96" w:rsidP="004D1D96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Moisés</w:t>
      </w:r>
      <w:r w:rsidR="008456FE">
        <w:rPr>
          <w:rFonts w:ascii="Times New Roman" w:hAnsi="Times New Roman" w:cs="Times New Roman"/>
          <w:color w:val="auto"/>
          <w:sz w:val="24"/>
          <w:szCs w:val="24"/>
        </w:rPr>
        <w:t xml:space="preserve"> José Rosa Souza</w:t>
      </w:r>
    </w:p>
    <w:p w:rsidR="004D1D96" w:rsidRPr="00FF7944" w:rsidRDefault="004D1D96" w:rsidP="004D1D96">
      <w:pPr>
        <w:spacing w:before="240"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FF7944">
        <w:rPr>
          <w:rFonts w:ascii="Times New Roman" w:hAnsi="Times New Roman" w:cs="Times New Roman"/>
          <w:color w:val="auto"/>
          <w:sz w:val="24"/>
          <w:szCs w:val="24"/>
        </w:rPr>
        <w:t xml:space="preserve">PRÓ-REITOR DE PESQUISA, INOVAÇÃO E </w:t>
      </w:r>
      <w:proofErr w:type="gramStart"/>
      <w:r w:rsidRPr="00FF7944">
        <w:rPr>
          <w:rFonts w:ascii="Times New Roman" w:hAnsi="Times New Roman" w:cs="Times New Roman"/>
          <w:color w:val="auto"/>
          <w:sz w:val="24"/>
          <w:szCs w:val="24"/>
        </w:rPr>
        <w:t>PÓS-GRADUAÇÃO</w:t>
      </w:r>
      <w:proofErr w:type="gramEnd"/>
    </w:p>
    <w:p w:rsidR="004D1D96" w:rsidRPr="00FF7944" w:rsidRDefault="008456FE" w:rsidP="004D1D96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Gilmar Alves Lima Júnior</w:t>
      </w:r>
    </w:p>
    <w:p w:rsidR="004D1D96" w:rsidRPr="00FF7944" w:rsidRDefault="004D1D96" w:rsidP="004D1D96">
      <w:pPr>
        <w:spacing w:before="240"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proofErr w:type="gramStart"/>
      <w:r w:rsidRPr="00FF7944">
        <w:rPr>
          <w:rFonts w:ascii="Times New Roman" w:hAnsi="Times New Roman" w:cs="Times New Roman"/>
          <w:color w:val="auto"/>
          <w:sz w:val="24"/>
          <w:szCs w:val="24"/>
        </w:rPr>
        <w:t>PRÓ-REITOR(</w:t>
      </w:r>
      <w:proofErr w:type="gramEnd"/>
      <w:r w:rsidRPr="00FF7944">
        <w:rPr>
          <w:rFonts w:ascii="Times New Roman" w:hAnsi="Times New Roman" w:cs="Times New Roman"/>
          <w:color w:val="auto"/>
          <w:sz w:val="24"/>
          <w:szCs w:val="24"/>
        </w:rPr>
        <w:t>A) DE DESENVOLVIMENTO INSTITUCIONAL</w:t>
      </w:r>
    </w:p>
    <w:p w:rsidR="008456FE" w:rsidRPr="00FF7944" w:rsidRDefault="008456FE" w:rsidP="004D1D96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Maria Fabíola Moraes Assumpção Santos</w:t>
      </w:r>
    </w:p>
    <w:p w:rsidR="004D1D96" w:rsidRPr="00FF7944" w:rsidRDefault="004D1D96" w:rsidP="004D1D96">
      <w:pPr>
        <w:spacing w:before="240"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PRÓ-REITOR</w:t>
      </w:r>
      <w:r w:rsidRPr="00FF7944">
        <w:rPr>
          <w:rFonts w:ascii="Times New Roman" w:hAnsi="Times New Roman" w:cs="Times New Roman"/>
          <w:color w:val="auto"/>
          <w:sz w:val="24"/>
          <w:szCs w:val="24"/>
        </w:rPr>
        <w:t xml:space="preserve"> DE ADMINISTRAÇÃO</w:t>
      </w:r>
    </w:p>
    <w:p w:rsidR="004D1D96" w:rsidRPr="00FF7944" w:rsidRDefault="004D1D96" w:rsidP="004D1D96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Dauster </w:t>
      </w:r>
      <w:r w:rsidR="008456FE">
        <w:rPr>
          <w:rFonts w:ascii="Times New Roman" w:hAnsi="Times New Roman" w:cs="Times New Roman"/>
          <w:color w:val="auto"/>
          <w:sz w:val="24"/>
          <w:szCs w:val="24"/>
        </w:rPr>
        <w:t xml:space="preserve">Souza </w:t>
      </w:r>
      <w:r>
        <w:rPr>
          <w:rFonts w:ascii="Times New Roman" w:hAnsi="Times New Roman" w:cs="Times New Roman"/>
          <w:color w:val="auto"/>
          <w:sz w:val="24"/>
          <w:szCs w:val="24"/>
        </w:rPr>
        <w:t>Pereira</w:t>
      </w:r>
    </w:p>
    <w:p w:rsidR="004D1D96" w:rsidRDefault="004D1D96" w:rsidP="004D1D96">
      <w:pPr>
        <w:tabs>
          <w:tab w:val="left" w:pos="696"/>
        </w:tabs>
        <w:spacing w:after="120" w:line="240" w:lineRule="auto"/>
        <w:ind w:left="24"/>
        <w:jc w:val="both"/>
        <w:rPr>
          <w:rFonts w:ascii="Times New Roman" w:eastAsia="Arial Narrow" w:hAnsi="Times New Roman" w:cs="Times New Roman"/>
          <w:b/>
          <w:color w:val="auto"/>
          <w:sz w:val="24"/>
          <w:szCs w:val="24"/>
        </w:rPr>
      </w:pPr>
    </w:p>
    <w:p w:rsidR="004D1D96" w:rsidRPr="004D1D96" w:rsidRDefault="004D1D96" w:rsidP="004D1D96">
      <w:pPr>
        <w:tabs>
          <w:tab w:val="left" w:pos="696"/>
        </w:tabs>
        <w:spacing w:after="120" w:line="240" w:lineRule="auto"/>
        <w:ind w:left="24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B603EE" w:rsidRDefault="004D1D96" w:rsidP="00B603EE">
      <w:pPr>
        <w:pStyle w:val="CabealhodoSumrio"/>
        <w:jc w:val="center"/>
        <w:rPr>
          <w:rFonts w:ascii="Times New Roman" w:eastAsia="Arial Narrow" w:hAnsi="Times New Roman"/>
          <w:color w:val="auto"/>
          <w:sz w:val="24"/>
          <w:szCs w:val="24"/>
        </w:rPr>
      </w:pPr>
      <w:r>
        <w:rPr>
          <w:rFonts w:ascii="Times New Roman" w:eastAsia="Arial Narrow" w:hAnsi="Times New Roman"/>
          <w:color w:val="auto"/>
          <w:sz w:val="24"/>
          <w:szCs w:val="24"/>
        </w:rPr>
        <w:br w:type="page"/>
      </w:r>
      <w:r w:rsidR="00EF0205">
        <w:rPr>
          <w:rFonts w:ascii="Times New Roman" w:hAnsi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F69FD0E" wp14:editId="501DF76C">
                <wp:simplePos x="0" y="0"/>
                <wp:positionH relativeFrom="column">
                  <wp:posOffset>5662942</wp:posOffset>
                </wp:positionH>
                <wp:positionV relativeFrom="paragraph">
                  <wp:posOffset>-380522</wp:posOffset>
                </wp:positionV>
                <wp:extent cx="248970" cy="248971"/>
                <wp:effectExtent l="0" t="0" r="0" b="0"/>
                <wp:wrapNone/>
                <wp:docPr id="8" name="Retâ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970" cy="24897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w15="http://schemas.microsoft.com/office/word/2012/wordml" xmlns:w16se="http://schemas.microsoft.com/office/word/2015/wordml/symex">
            <w:pict>
              <v:rect w14:anchorId="17374C87" id="Retângulo 8" o:spid="_x0000_s1026" style="position:absolute;margin-left:445.9pt;margin-top:-29.95pt;width:19.6pt;height:19.6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" fillcolor="white [3201]" stroked="f" strokeweight="1pt"/>
            </w:pict>
          </mc:Fallback>
        </mc:AlternateContent>
      </w:r>
      <w:r w:rsidR="003E64EC" w:rsidRPr="00933E16">
        <w:rPr>
          <w:rFonts w:ascii="Times New Roman" w:eastAsia="Arial Narrow" w:hAnsi="Times New Roman"/>
          <w:color w:val="auto"/>
          <w:sz w:val="24"/>
          <w:szCs w:val="24"/>
        </w:rPr>
        <w:t>SUMÁRIO</w:t>
      </w:r>
    </w:p>
    <w:sdt>
      <w:sdtPr>
        <w:rPr>
          <w:rFonts w:ascii="Times New Roman" w:hAnsi="Times New Roman" w:cs="Times New Roman"/>
          <w:sz w:val="24"/>
          <w:szCs w:val="24"/>
        </w:rPr>
        <w:id w:val="133634802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B603EE" w:rsidRPr="00B603EE" w:rsidRDefault="00B603EE" w:rsidP="00B603EE">
          <w:pPr>
            <w:jc w:val="center"/>
            <w:rPr>
              <w:rFonts w:ascii="Times New Roman" w:hAnsi="Times New Roman" w:cs="Times New Roman"/>
              <w:sz w:val="24"/>
              <w:szCs w:val="24"/>
            </w:rPr>
          </w:pPr>
        </w:p>
        <w:p w:rsidR="00B603EE" w:rsidRPr="00B603EE" w:rsidRDefault="00B603EE" w:rsidP="00B603EE">
          <w:pPr>
            <w:pStyle w:val="Sumrio1"/>
            <w:rPr>
              <w:rFonts w:ascii="Times New Roman" w:eastAsiaTheme="minorEastAsia" w:hAnsi="Times New Roman" w:cs="Times New Roman"/>
              <w:b/>
              <w:noProof/>
              <w:color w:val="auto"/>
              <w:sz w:val="24"/>
              <w:szCs w:val="24"/>
            </w:rPr>
          </w:pPr>
          <w:r w:rsidRPr="00B603EE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B603EE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B603EE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484538474" w:history="1">
            <w:r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1</w:t>
            </w:r>
            <w:r w:rsidRPr="00B603EE">
              <w:rPr>
                <w:rFonts w:ascii="Times New Roman" w:eastAsiaTheme="minorEastAsia" w:hAnsi="Times New Roman" w:cs="Times New Roman"/>
                <w:b/>
                <w:noProof/>
                <w:color w:val="auto"/>
                <w:sz w:val="24"/>
                <w:szCs w:val="24"/>
              </w:rPr>
              <w:tab/>
            </w:r>
            <w:r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INTRODUÇÃO</w:t>
            </w:r>
            <w:r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_Toc484538474 \h </w:instrText>
            </w:r>
            <w:r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7</w:t>
            </w:r>
            <w:r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75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1.1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DADOS DA INSTITUIÇÃO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_Toc484538475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76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1.2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DADOS GERAIS DO CURSO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_Toc484538476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77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1.3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JUSTIFICATIVA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_Toc484538477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78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1.4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OBJETIVOS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_Toc484538478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3"/>
            <w:tabs>
              <w:tab w:val="left" w:pos="284"/>
              <w:tab w:val="left" w:pos="567"/>
              <w:tab w:val="left" w:pos="1320"/>
              <w:tab w:val="right" w:leader="dot" w:pos="9061"/>
            </w:tabs>
            <w:spacing w:after="0" w:line="360" w:lineRule="auto"/>
            <w:ind w:left="0"/>
            <w:rPr>
              <w:rFonts w:ascii="Times New Roman" w:eastAsiaTheme="minorEastAsia" w:hAnsi="Times New Roman" w:cs="Times New Roman"/>
              <w:b/>
              <w:noProof/>
              <w:color w:val="auto"/>
              <w:sz w:val="24"/>
              <w:szCs w:val="24"/>
            </w:rPr>
          </w:pPr>
          <w:hyperlink w:anchor="_Toc484538479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1.4.1</w:t>
            </w:r>
            <w:r w:rsidR="00B603EE" w:rsidRPr="00B603EE">
              <w:rPr>
                <w:rFonts w:ascii="Times New Roman" w:eastAsiaTheme="minorEastAsia" w:hAnsi="Times New Roman" w:cs="Times New Roman"/>
                <w:b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Objetivo Geral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_Toc484538479 \h </w:instrTex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8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3"/>
            <w:tabs>
              <w:tab w:val="left" w:pos="284"/>
              <w:tab w:val="left" w:pos="567"/>
              <w:tab w:val="left" w:pos="1320"/>
              <w:tab w:val="right" w:leader="dot" w:pos="9061"/>
            </w:tabs>
            <w:spacing w:after="0" w:line="360" w:lineRule="auto"/>
            <w:ind w:left="0"/>
            <w:rPr>
              <w:rFonts w:ascii="Times New Roman" w:eastAsiaTheme="minorEastAsia" w:hAnsi="Times New Roman" w:cs="Times New Roman"/>
              <w:b/>
              <w:noProof/>
              <w:color w:val="auto"/>
              <w:sz w:val="24"/>
              <w:szCs w:val="24"/>
            </w:rPr>
          </w:pPr>
          <w:hyperlink w:anchor="_Toc484538480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1.4.2</w:t>
            </w:r>
            <w:r w:rsidR="00B603EE" w:rsidRPr="00B603EE">
              <w:rPr>
                <w:rFonts w:ascii="Times New Roman" w:eastAsiaTheme="minorEastAsia" w:hAnsi="Times New Roman" w:cs="Times New Roman"/>
                <w:b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Objetivos Específicos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_Toc484538480 \h </w:instrTex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9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1"/>
            <w:rPr>
              <w:rFonts w:ascii="Times New Roman" w:eastAsiaTheme="minorEastAsia" w:hAnsi="Times New Roman" w:cs="Times New Roman"/>
              <w:b/>
              <w:noProof/>
              <w:color w:val="auto"/>
              <w:sz w:val="24"/>
              <w:szCs w:val="24"/>
            </w:rPr>
          </w:pPr>
          <w:hyperlink w:anchor="_Toc484538481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2</w:t>
            </w:r>
            <w:r w:rsidR="00B603EE" w:rsidRPr="00B603EE">
              <w:rPr>
                <w:rFonts w:ascii="Times New Roman" w:eastAsiaTheme="minorEastAsia" w:hAnsi="Times New Roman" w:cs="Times New Roman"/>
                <w:b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PERFIL PROFISSIONAL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_Toc484538481 \h </w:instrTex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9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82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2.1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PÚBLICO-ALVO E PRÉ-REQUISITOS DE ACESSO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_Toc484538482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83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2.2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MECANISMOS DE ACESSO AO CURSO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_Toc484538483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84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2.3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PERFIL DO EGRESSO E CERTIFICAÇÃO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_Toc484538484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1"/>
            <w:rPr>
              <w:rFonts w:ascii="Times New Roman" w:eastAsiaTheme="minorEastAsia" w:hAnsi="Times New Roman" w:cs="Times New Roman"/>
              <w:b/>
              <w:noProof/>
              <w:color w:val="auto"/>
              <w:sz w:val="24"/>
              <w:szCs w:val="24"/>
            </w:rPr>
          </w:pPr>
          <w:hyperlink w:anchor="_Toc484538485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3</w:t>
            </w:r>
            <w:r w:rsidR="00B603EE" w:rsidRPr="00B603EE">
              <w:rPr>
                <w:rFonts w:ascii="Times New Roman" w:eastAsiaTheme="minorEastAsia" w:hAnsi="Times New Roman" w:cs="Times New Roman"/>
                <w:b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METODOLOGIA DA OFERTA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_Toc484538485 \h </w:instrTex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10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86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3.1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LOCAL E PERÍODO DE REALIZAÇÃO DO CURSO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_Toc484538486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87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3.2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CONFIGURAÇÃO CURRICULAR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_Toc484538487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88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3.3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FORMAS DE ATENDIMENTO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_Toc484538488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89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3.4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PLANEJAMENTO DO ENSINO E APRENDIZAGEM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_Toc484538489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3"/>
            <w:tabs>
              <w:tab w:val="left" w:pos="284"/>
              <w:tab w:val="left" w:pos="567"/>
              <w:tab w:val="left" w:pos="1320"/>
              <w:tab w:val="right" w:leader="dot" w:pos="9061"/>
            </w:tabs>
            <w:spacing w:after="0" w:line="360" w:lineRule="auto"/>
            <w:ind w:left="0"/>
            <w:rPr>
              <w:rFonts w:ascii="Times New Roman" w:eastAsiaTheme="minorEastAsia" w:hAnsi="Times New Roman" w:cs="Times New Roman"/>
              <w:b/>
              <w:noProof/>
              <w:color w:val="auto"/>
              <w:sz w:val="24"/>
              <w:szCs w:val="24"/>
            </w:rPr>
          </w:pPr>
          <w:hyperlink w:anchor="_Toc484538490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3.4.1</w:t>
            </w:r>
            <w:r w:rsidR="00B603EE" w:rsidRPr="00B603EE">
              <w:rPr>
                <w:rFonts w:ascii="Times New Roman" w:eastAsiaTheme="minorEastAsia" w:hAnsi="Times New Roman" w:cs="Times New Roman"/>
                <w:b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Avaliação do processo de ensino e aprendizagem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_Toc484538490 \h </w:instrTex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12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1"/>
            <w:rPr>
              <w:rFonts w:ascii="Times New Roman" w:eastAsiaTheme="minorEastAsia" w:hAnsi="Times New Roman" w:cs="Times New Roman"/>
              <w:b/>
              <w:noProof/>
              <w:color w:val="auto"/>
              <w:sz w:val="24"/>
              <w:szCs w:val="24"/>
            </w:rPr>
          </w:pPr>
          <w:hyperlink w:anchor="_Toc484538491" w:history="1">
            <w:r w:rsidR="00B603EE" w:rsidRPr="00B603EE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4</w:t>
            </w:r>
            <w:r w:rsidR="00B603EE" w:rsidRPr="00B603EE">
              <w:rPr>
                <w:rFonts w:ascii="Times New Roman" w:eastAsiaTheme="minorEastAsia" w:hAnsi="Times New Roman" w:cs="Times New Roman"/>
                <w:b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CRONOGRAMA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_Toc484538491 \h </w:instrTex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12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1"/>
            <w:rPr>
              <w:rFonts w:ascii="Times New Roman" w:eastAsiaTheme="minorEastAsia" w:hAnsi="Times New Roman" w:cs="Times New Roman"/>
              <w:b/>
              <w:noProof/>
              <w:color w:val="auto"/>
              <w:sz w:val="24"/>
              <w:szCs w:val="24"/>
            </w:rPr>
          </w:pPr>
          <w:hyperlink w:anchor="_Toc484538492" w:history="1">
            <w:r w:rsidR="00B603EE" w:rsidRPr="00B603EE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5</w:t>
            </w:r>
            <w:r w:rsidR="00B603EE" w:rsidRPr="00B603EE">
              <w:rPr>
                <w:rFonts w:ascii="Times New Roman" w:eastAsiaTheme="minorEastAsia" w:hAnsi="Times New Roman" w:cs="Times New Roman"/>
                <w:b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hAnsi="Times New Roman" w:cs="Times New Roman"/>
                <w:b/>
                <w:noProof/>
                <w:sz w:val="24"/>
                <w:szCs w:val="24"/>
              </w:rPr>
              <w:t>RECURSOS E INFRAESTRUTURA DE ATENDIMENTO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_Toc484538492 \h </w:instrTex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12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93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5.1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RECURSOS HUMANOS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_Toc484538493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2"/>
            <w:tabs>
              <w:tab w:val="clear" w:pos="8494"/>
              <w:tab w:val="left" w:pos="284"/>
              <w:tab w:val="left" w:pos="567"/>
              <w:tab w:val="left" w:pos="1100"/>
              <w:tab w:val="right" w:leader="dot" w:pos="9071"/>
            </w:tabs>
            <w:spacing w:line="360" w:lineRule="auto"/>
            <w:ind w:left="0" w:firstLine="0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</w:rPr>
          </w:pPr>
          <w:hyperlink w:anchor="_Toc484538494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5.2</w:t>
            </w:r>
            <w:r w:rsidR="00B603EE" w:rsidRPr="00B603EE">
              <w:rPr>
                <w:rFonts w:ascii="Times New Roman" w:eastAsiaTheme="minorEastAsia" w:hAnsi="Times New Roman" w:cs="Times New Roman"/>
                <w:noProof/>
                <w:color w:val="auto"/>
                <w:sz w:val="24"/>
                <w:szCs w:val="24"/>
              </w:rPr>
              <w:tab/>
            </w:r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noProof/>
                <w:sz w:val="24"/>
                <w:szCs w:val="24"/>
                <w:lang w:eastAsia="en-US"/>
              </w:rPr>
              <w:t>RECURSOS MATERIAIS E FINANCEIROS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_Toc484538494 \h </w:instrTex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="00B603EE" w:rsidRPr="00B603E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Pr="00B603EE" w:rsidRDefault="00D6749F" w:rsidP="00B603EE">
          <w:pPr>
            <w:pStyle w:val="Sumrio1"/>
            <w:rPr>
              <w:rFonts w:ascii="Times New Roman" w:eastAsiaTheme="minorEastAsia" w:hAnsi="Times New Roman" w:cs="Times New Roman"/>
              <w:b/>
              <w:noProof/>
              <w:color w:val="auto"/>
              <w:sz w:val="24"/>
              <w:szCs w:val="24"/>
            </w:rPr>
          </w:pPr>
          <w:hyperlink w:anchor="_Toc484538495" w:history="1">
            <w:r w:rsidR="00B603EE" w:rsidRPr="00B603EE">
              <w:rPr>
                <w:rStyle w:val="Hyperlink"/>
                <w:rFonts w:ascii="Times New Roman" w:eastAsiaTheme="majorEastAsia" w:hAnsi="Times New Roman" w:cs="Times New Roman"/>
                <w:b/>
                <w:noProof/>
                <w:sz w:val="24"/>
                <w:szCs w:val="24"/>
                <w:lang w:eastAsia="en-US"/>
              </w:rPr>
              <w:t>APÊNDICE — Planos de ensino simplificados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ab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instrText xml:space="preserve"> PAGEREF _Toc484538495 \h </w:instrTex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t>15</w:t>
            </w:r>
            <w:r w:rsidR="00B603EE" w:rsidRPr="00B603EE">
              <w:rPr>
                <w:rFonts w:ascii="Times New Roman" w:hAnsi="Times New Roman" w:cs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03EE" w:rsidRDefault="00B603EE" w:rsidP="00B603EE">
          <w:pPr>
            <w:tabs>
              <w:tab w:val="left" w:pos="284"/>
              <w:tab w:val="left" w:pos="567"/>
            </w:tabs>
          </w:pPr>
          <w:r w:rsidRPr="00B603EE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end"/>
          </w:r>
        </w:p>
      </w:sdtContent>
    </w:sdt>
    <w:p w:rsidR="00B603EE" w:rsidRPr="00933E16" w:rsidRDefault="00B603EE" w:rsidP="003A286B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1E10F9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933E16" w:rsidRDefault="00D6749F" w:rsidP="008456FE">
      <w:pPr>
        <w:tabs>
          <w:tab w:val="left" w:pos="696"/>
        </w:tabs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hyperlink w:anchor="_Toc420417689"/>
    </w:p>
    <w:p w:rsidR="001E10F9" w:rsidRPr="00933E16" w:rsidRDefault="00D6749F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  <w:sectPr w:rsidR="001E10F9" w:rsidRPr="00933E16" w:rsidSect="00EF0205">
          <w:headerReference w:type="default" r:id="rId11"/>
          <w:pgSz w:w="11906" w:h="16838" w:code="9"/>
          <w:pgMar w:top="1701" w:right="1134" w:bottom="1134" w:left="1701" w:header="1134" w:footer="1134" w:gutter="0"/>
          <w:pgNumType w:start="0"/>
          <w:cols w:space="720"/>
          <w:titlePg/>
          <w:docGrid w:linePitch="299"/>
        </w:sectPr>
      </w:pPr>
      <w:hyperlink w:anchor="_Toc420417689"/>
    </w:p>
    <w:p w:rsidR="001E10F9" w:rsidRPr="00933E16" w:rsidRDefault="00D6749F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  <w:sectPr w:rsidR="001E10F9" w:rsidRPr="00933E16" w:rsidSect="001B2796">
          <w:type w:val="continuous"/>
          <w:pgSz w:w="11906" w:h="16838" w:code="9"/>
          <w:pgMar w:top="1701" w:right="1134" w:bottom="1134" w:left="1701" w:header="1134" w:footer="1134" w:gutter="0"/>
          <w:cols w:space="720"/>
        </w:sectPr>
      </w:pPr>
      <w:hyperlink w:anchor="_Toc420417689"/>
    </w:p>
    <w:p w:rsidR="001E10F9" w:rsidRPr="00933E16" w:rsidRDefault="00D6749F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  <w:sectPr w:rsidR="001E10F9" w:rsidRPr="00933E16" w:rsidSect="001B2796">
          <w:type w:val="continuous"/>
          <w:pgSz w:w="11906" w:h="16838" w:code="9"/>
          <w:pgMar w:top="1701" w:right="1134" w:bottom="1134" w:left="1701" w:header="1134" w:footer="1134" w:gutter="0"/>
          <w:cols w:space="720"/>
        </w:sectPr>
      </w:pPr>
      <w:hyperlink w:anchor="_Toc420417689"/>
    </w:p>
    <w:p w:rsidR="001E10F9" w:rsidRPr="00933E16" w:rsidRDefault="00D6749F">
      <w:pPr>
        <w:spacing w:after="120" w:line="240" w:lineRule="auto"/>
        <w:rPr>
          <w:rFonts w:ascii="Times New Roman" w:hAnsi="Times New Roman" w:cs="Times New Roman"/>
          <w:color w:val="auto"/>
          <w:sz w:val="24"/>
          <w:szCs w:val="24"/>
        </w:rPr>
        <w:sectPr w:rsidR="001E10F9" w:rsidRPr="00933E16" w:rsidSect="001B2796">
          <w:type w:val="continuous"/>
          <w:pgSz w:w="11906" w:h="16838" w:code="9"/>
          <w:pgMar w:top="1701" w:right="1134" w:bottom="1134" w:left="1701" w:header="1134" w:footer="1134" w:gutter="0"/>
          <w:cols w:space="720"/>
        </w:sectPr>
      </w:pPr>
      <w:hyperlink w:anchor="_Toc420417689"/>
    </w:p>
    <w:p w:rsidR="001E10F9" w:rsidRPr="00B603EE" w:rsidRDefault="004D1D96" w:rsidP="00B603EE">
      <w:pPr>
        <w:pStyle w:val="Ttulo1"/>
        <w:widowControl/>
        <w:numPr>
          <w:ilvl w:val="0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</w:pPr>
      <w:bookmarkStart w:id="2" w:name="_Toc484538474"/>
      <w:bookmarkStart w:id="3" w:name="_Toc476168083"/>
      <w:r w:rsidRPr="00B603EE"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  <w:lastRenderedPageBreak/>
        <w:t>INTRODUÇÃO</w:t>
      </w:r>
      <w:bookmarkEnd w:id="2"/>
      <w:r w:rsidR="003E64EC" w:rsidRPr="00B603EE"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  <w:t xml:space="preserve"> </w:t>
      </w:r>
      <w:bookmarkEnd w:id="3"/>
    </w:p>
    <w:p w:rsidR="001E10F9" w:rsidRDefault="001E10F9" w:rsidP="004D1D96">
      <w:pPr>
        <w:tabs>
          <w:tab w:val="left" w:pos="696"/>
        </w:tabs>
        <w:spacing w:after="0" w:line="360" w:lineRule="auto"/>
        <w:ind w:left="24"/>
        <w:rPr>
          <w:rFonts w:ascii="Times New Roman" w:hAnsi="Times New Roman" w:cs="Times New Roman"/>
          <w:color w:val="auto"/>
          <w:sz w:val="24"/>
          <w:szCs w:val="24"/>
        </w:rPr>
      </w:pPr>
    </w:p>
    <w:p w:rsidR="0099439B" w:rsidRDefault="0099439B" w:rsidP="0072536B">
      <w:pPr>
        <w:tabs>
          <w:tab w:val="left" w:pos="696"/>
        </w:tabs>
        <w:spacing w:after="0" w:line="360" w:lineRule="auto"/>
        <w:ind w:left="24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</w:r>
      <w:r w:rsidR="008C4BCC">
        <w:rPr>
          <w:rFonts w:ascii="Times New Roman" w:hAnsi="Times New Roman" w:cs="Times New Roman"/>
          <w:color w:val="auto"/>
          <w:sz w:val="24"/>
          <w:szCs w:val="24"/>
        </w:rPr>
        <w:t xml:space="preserve">Este curso atende ao Projeto </w:t>
      </w:r>
      <w:proofErr w:type="spellStart"/>
      <w:r w:rsidR="008C4BCC">
        <w:rPr>
          <w:rFonts w:ascii="Times New Roman" w:hAnsi="Times New Roman" w:cs="Times New Roman"/>
          <w:color w:val="auto"/>
          <w:sz w:val="24"/>
          <w:szCs w:val="24"/>
        </w:rPr>
        <w:t>Empoderamento</w:t>
      </w:r>
      <w:proofErr w:type="spellEnd"/>
      <w:r w:rsidR="008C4BCC">
        <w:rPr>
          <w:rFonts w:ascii="Times New Roman" w:hAnsi="Times New Roman" w:cs="Times New Roman"/>
          <w:color w:val="auto"/>
          <w:sz w:val="24"/>
          <w:szCs w:val="24"/>
        </w:rPr>
        <w:t xml:space="preserve"> da Mulher, </w:t>
      </w:r>
      <w:r w:rsidR="0072536B">
        <w:rPr>
          <w:rFonts w:ascii="Times New Roman" w:hAnsi="Times New Roman" w:cs="Times New Roman"/>
          <w:color w:val="auto"/>
          <w:sz w:val="24"/>
          <w:szCs w:val="24"/>
        </w:rPr>
        <w:t xml:space="preserve">da Secretaria </w:t>
      </w:r>
      <w:r w:rsidR="009750B3">
        <w:rPr>
          <w:rFonts w:ascii="Times New Roman" w:hAnsi="Times New Roman" w:cs="Times New Roman"/>
          <w:color w:val="auto"/>
          <w:sz w:val="24"/>
          <w:szCs w:val="24"/>
        </w:rPr>
        <w:t xml:space="preserve">Especial </w:t>
      </w:r>
      <w:r w:rsidR="0072536B">
        <w:rPr>
          <w:rFonts w:ascii="Times New Roman" w:hAnsi="Times New Roman" w:cs="Times New Roman"/>
          <w:color w:val="auto"/>
          <w:sz w:val="24"/>
          <w:szCs w:val="24"/>
        </w:rPr>
        <w:t>de Políticas para Mulheres</w:t>
      </w:r>
      <w:r w:rsidR="009750B3">
        <w:rPr>
          <w:rFonts w:ascii="Times New Roman" w:hAnsi="Times New Roman" w:cs="Times New Roman"/>
          <w:color w:val="auto"/>
          <w:sz w:val="24"/>
          <w:szCs w:val="24"/>
        </w:rPr>
        <w:t>,</w:t>
      </w:r>
      <w:r w:rsidR="0072536B">
        <w:rPr>
          <w:rFonts w:ascii="Times New Roman" w:hAnsi="Times New Roman" w:cs="Times New Roman"/>
          <w:color w:val="auto"/>
          <w:sz w:val="24"/>
          <w:szCs w:val="24"/>
        </w:rPr>
        <w:t xml:space="preserve"> do Ministério da Justiça e Cidadania</w:t>
      </w:r>
      <w:r w:rsidR="008C4BCC">
        <w:rPr>
          <w:rFonts w:ascii="Times New Roman" w:hAnsi="Times New Roman" w:cs="Times New Roman"/>
          <w:color w:val="auto"/>
          <w:sz w:val="24"/>
          <w:szCs w:val="24"/>
        </w:rPr>
        <w:t>, ao qual o IFRO aderiu para atendimento a mulheres em vulnerabilidade socioeconômica no Estado. O Projeto envolve outros cursos a serem aplicados em diversos municípios de Rondônia.</w:t>
      </w:r>
    </w:p>
    <w:p w:rsidR="008C4BCC" w:rsidRPr="00933E16" w:rsidRDefault="008C4BCC" w:rsidP="008C4BCC">
      <w:pPr>
        <w:tabs>
          <w:tab w:val="left" w:pos="696"/>
        </w:tabs>
        <w:spacing w:after="0" w:line="360" w:lineRule="auto"/>
        <w:ind w:left="24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Pr="00B603EE" w:rsidRDefault="004D1D96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4" w:name="_Toc484538475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DADOS DA INSTITUIÇÃO</w:t>
      </w:r>
      <w:bookmarkEnd w:id="4"/>
    </w:p>
    <w:p w:rsidR="004D1D96" w:rsidRPr="004D1D96" w:rsidRDefault="004D1D96" w:rsidP="004D1D96">
      <w:pPr>
        <w:spacing w:after="0" w:line="360" w:lineRule="auto"/>
      </w:pPr>
    </w:p>
    <w:p w:rsidR="001E10F9" w:rsidRPr="00933E16" w:rsidRDefault="004D1D96" w:rsidP="004D1D96">
      <w:pPr>
        <w:tabs>
          <w:tab w:val="left" w:pos="696"/>
        </w:tabs>
        <w:spacing w:after="0" w:line="360" w:lineRule="auto"/>
        <w:ind w:left="24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Executor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: Instituto Federal de Educação, Ciência e Tecnologia de Rondônia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—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proofErr w:type="spellStart"/>
      <w:r>
        <w:rPr>
          <w:rFonts w:ascii="Times New Roman" w:eastAsia="Arial Narrow" w:hAnsi="Times New Roman" w:cs="Times New Roman"/>
          <w:color w:val="auto"/>
          <w:sz w:val="24"/>
          <w:szCs w:val="24"/>
        </w:rPr>
        <w:t>Câmpus</w:t>
      </w:r>
      <w:proofErr w:type="spellEnd"/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Porto Velho </w:t>
      </w:r>
      <w:proofErr w:type="spellStart"/>
      <w:proofErr w:type="gramStart"/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Calama</w:t>
      </w:r>
      <w:proofErr w:type="spellEnd"/>
      <w:proofErr w:type="gramEnd"/>
    </w:p>
    <w:p w:rsidR="001E10F9" w:rsidRPr="00933E16" w:rsidRDefault="003E64EC" w:rsidP="004D1D96">
      <w:pPr>
        <w:tabs>
          <w:tab w:val="left" w:pos="696"/>
        </w:tabs>
        <w:spacing w:after="0" w:line="360" w:lineRule="auto"/>
        <w:ind w:left="24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4D1D9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CNPJ do Campus:</w:t>
      </w:r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10.817.343/0001-05</w:t>
      </w:r>
    </w:p>
    <w:p w:rsidR="001E10F9" w:rsidRDefault="003E64EC" w:rsidP="004D1D96">
      <w:pPr>
        <w:tabs>
          <w:tab w:val="left" w:pos="696"/>
        </w:tabs>
        <w:spacing w:after="0" w:line="360" w:lineRule="auto"/>
        <w:ind w:left="24"/>
        <w:jc w:val="both"/>
        <w:rPr>
          <w:rFonts w:ascii="Times New Roman" w:eastAsia="Arial Narrow" w:hAnsi="Times New Roman" w:cs="Times New Roman"/>
          <w:color w:val="auto"/>
          <w:sz w:val="24"/>
          <w:szCs w:val="24"/>
        </w:rPr>
      </w:pPr>
      <w:r w:rsidRPr="004D1D96"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>Endereço:</w:t>
      </w:r>
      <w:r w:rsidR="004D1D9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Av. </w:t>
      </w:r>
      <w:proofErr w:type="spellStart"/>
      <w:r w:rsidR="004D1D96">
        <w:rPr>
          <w:rFonts w:ascii="Times New Roman" w:eastAsia="Arial Narrow" w:hAnsi="Times New Roman" w:cs="Times New Roman"/>
          <w:color w:val="auto"/>
          <w:sz w:val="24"/>
          <w:szCs w:val="24"/>
        </w:rPr>
        <w:t>Calama</w:t>
      </w:r>
      <w:proofErr w:type="spellEnd"/>
      <w:r w:rsidR="004D1D96">
        <w:rPr>
          <w:rFonts w:ascii="Times New Roman" w:eastAsia="Arial Narrow" w:hAnsi="Times New Roman" w:cs="Times New Roman"/>
          <w:color w:val="auto"/>
          <w:sz w:val="24"/>
          <w:szCs w:val="24"/>
        </w:rPr>
        <w:t>, 4985, Bairro</w:t>
      </w:r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Flodoaldo</w:t>
      </w:r>
      <w:proofErr w:type="spellEnd"/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Pontes Pinto</w:t>
      </w:r>
      <w:r w:rsidR="004D1D9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, Porto Velho/RO, </w:t>
      </w:r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CEP 76820-441</w:t>
      </w:r>
      <w:r w:rsidR="004D1D96">
        <w:rPr>
          <w:rFonts w:ascii="Times New Roman" w:eastAsia="Arial Narrow" w:hAnsi="Times New Roman" w:cs="Times New Roman"/>
          <w:color w:val="auto"/>
          <w:sz w:val="24"/>
          <w:szCs w:val="24"/>
        </w:rPr>
        <w:t>, t</w:t>
      </w:r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elefone: (69) 2182-</w:t>
      </w:r>
      <w:proofErr w:type="gramStart"/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8901</w:t>
      </w:r>
      <w:proofErr w:type="gramEnd"/>
    </w:p>
    <w:p w:rsidR="004D1D96" w:rsidRPr="004D1D96" w:rsidRDefault="004D1D96" w:rsidP="004D1D96">
      <w:pPr>
        <w:tabs>
          <w:tab w:val="left" w:pos="696"/>
        </w:tabs>
        <w:spacing w:after="0" w:line="360" w:lineRule="auto"/>
        <w:ind w:left="24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Arial Narrow" w:hAnsi="Times New Roman" w:cs="Times New Roman"/>
          <w:b/>
          <w:color w:val="auto"/>
          <w:sz w:val="24"/>
          <w:szCs w:val="24"/>
        </w:rPr>
        <w:t xml:space="preserve">Coordenador do Curso: </w:t>
      </w:r>
    </w:p>
    <w:p w:rsidR="001E10F9" w:rsidRDefault="001E10F9">
      <w:pPr>
        <w:tabs>
          <w:tab w:val="left" w:pos="696"/>
        </w:tabs>
        <w:spacing w:after="120" w:line="240" w:lineRule="auto"/>
        <w:ind w:left="24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8C4BCC" w:rsidRPr="00B603EE" w:rsidRDefault="008C4BCC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5" w:name="_Toc484538476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DADOS GERAIS DO CURSO</w:t>
      </w:r>
      <w:bookmarkEnd w:id="5"/>
    </w:p>
    <w:p w:rsidR="008C4BCC" w:rsidRPr="008C4BCC" w:rsidRDefault="008C4BCC" w:rsidP="008C4BCC">
      <w:pPr>
        <w:tabs>
          <w:tab w:val="left" w:pos="696"/>
        </w:tabs>
        <w:spacing w:after="120" w:line="240" w:lineRule="auto"/>
        <w:ind w:left="24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>Nome do Curso:</w:t>
      </w:r>
      <w:proofErr w:type="gramStart"/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gramEnd"/>
      <w:r>
        <w:rPr>
          <w:rFonts w:ascii="Times New Roman" w:hAnsi="Times New Roman" w:cs="Times New Roman"/>
          <w:color w:val="auto"/>
          <w:sz w:val="24"/>
          <w:szCs w:val="24"/>
        </w:rPr>
        <w:t>Curso de Formação Inicial em Cuidador de Idoso</w:t>
      </w: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>Carga horária total</w:t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 xml:space="preserve">: </w:t>
      </w:r>
      <w:r>
        <w:rPr>
          <w:rFonts w:ascii="Times New Roman" w:hAnsi="Times New Roman" w:cs="Times New Roman"/>
          <w:color w:val="auto"/>
          <w:sz w:val="24"/>
          <w:szCs w:val="24"/>
        </w:rPr>
        <w:t>160 horas</w:t>
      </w: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>Eixo Tecnológico:</w:t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>Ambiente e Saúde</w:t>
      </w: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 xml:space="preserve">Modalidade de oferta: </w:t>
      </w:r>
      <w:r>
        <w:rPr>
          <w:rFonts w:ascii="Times New Roman" w:hAnsi="Times New Roman" w:cs="Times New Roman"/>
          <w:color w:val="auto"/>
          <w:sz w:val="24"/>
          <w:szCs w:val="24"/>
        </w:rPr>
        <w:t>Presencial</w:t>
      </w: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 xml:space="preserve">Público-alvo: </w:t>
      </w:r>
      <w:r>
        <w:rPr>
          <w:rFonts w:ascii="Times New Roman" w:hAnsi="Times New Roman" w:cs="Times New Roman"/>
          <w:color w:val="auto"/>
          <w:sz w:val="24"/>
          <w:szCs w:val="24"/>
        </w:rPr>
        <w:t>Mulheres em vulnerabilidade socioeconômica de Rondônia</w:t>
      </w: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>Escolaridade mínima exigida:</w:t>
      </w:r>
      <w:proofErr w:type="gramStart"/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gramEnd"/>
      <w:r>
        <w:rPr>
          <w:rFonts w:ascii="Times New Roman" w:hAnsi="Times New Roman" w:cs="Times New Roman"/>
          <w:color w:val="auto"/>
          <w:sz w:val="24"/>
          <w:szCs w:val="24"/>
        </w:rPr>
        <w:t>Ensino Fundamental completo</w:t>
      </w: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>Número de turmas:</w:t>
      </w:r>
      <w:proofErr w:type="gramStart"/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gramEnd"/>
      <w:r>
        <w:rPr>
          <w:rFonts w:ascii="Times New Roman" w:hAnsi="Times New Roman" w:cs="Times New Roman"/>
          <w:color w:val="auto"/>
          <w:sz w:val="24"/>
          <w:szCs w:val="24"/>
        </w:rPr>
        <w:t>1</w:t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 xml:space="preserve">Número de vagas por turma: </w:t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>40</w:t>
      </w: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>Período da oferta:</w:t>
      </w:r>
      <w:r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>De julho a dezembro de 2017</w:t>
      </w: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ab/>
      </w: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 xml:space="preserve">Turno da oferta: </w:t>
      </w:r>
      <w:r>
        <w:rPr>
          <w:rFonts w:ascii="Times New Roman" w:hAnsi="Times New Roman" w:cs="Times New Roman"/>
          <w:color w:val="auto"/>
          <w:sz w:val="24"/>
          <w:szCs w:val="24"/>
        </w:rPr>
        <w:t>Variável</w:t>
      </w:r>
      <w:r w:rsidRPr="008C4BCC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8C4BCC" w:rsidRPr="008C4BCC" w:rsidRDefault="008C4BCC" w:rsidP="008C4BCC">
      <w:pPr>
        <w:tabs>
          <w:tab w:val="left" w:pos="696"/>
        </w:tabs>
        <w:spacing w:after="0" w:line="360" w:lineRule="auto"/>
        <w:ind w:left="23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8C4BCC">
        <w:rPr>
          <w:rFonts w:ascii="Times New Roman" w:hAnsi="Times New Roman" w:cs="Times New Roman"/>
          <w:b/>
          <w:color w:val="auto"/>
          <w:sz w:val="24"/>
          <w:szCs w:val="24"/>
        </w:rPr>
        <w:t xml:space="preserve">Local das aulas: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Câmpus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Porto Velho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Calama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do IFRO</w:t>
      </w:r>
    </w:p>
    <w:p w:rsidR="00882924" w:rsidRDefault="00882924" w:rsidP="00882924">
      <w:pPr>
        <w:pStyle w:val="Ttulo2"/>
        <w:keepLines w:val="0"/>
        <w:spacing w:before="0" w:line="360" w:lineRule="auto"/>
        <w:rPr>
          <w:rFonts w:ascii="Times New Roman" w:eastAsia="Arial Narrow" w:hAnsi="Times New Roman" w:cs="Times New Roman"/>
          <w:color w:val="auto"/>
          <w:sz w:val="24"/>
          <w:szCs w:val="24"/>
        </w:rPr>
      </w:pPr>
      <w:bookmarkStart w:id="6" w:name="_Toc476168091"/>
    </w:p>
    <w:p w:rsidR="001E10F9" w:rsidRPr="00B603EE" w:rsidRDefault="003E64EC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7" w:name="_Toc484538477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JUSTIFICATIVA</w:t>
      </w:r>
      <w:bookmarkEnd w:id="6"/>
      <w:bookmarkEnd w:id="7"/>
    </w:p>
    <w:p w:rsidR="00882924" w:rsidRPr="00882924" w:rsidRDefault="00882924" w:rsidP="00882924">
      <w:pPr>
        <w:spacing w:after="0" w:line="360" w:lineRule="auto"/>
      </w:pPr>
    </w:p>
    <w:p w:rsidR="001E10F9" w:rsidRPr="00933E16" w:rsidRDefault="00882924" w:rsidP="0088292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ab/>
        <w:t>O C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urso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de Formação Inicial em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Cuidador de Idoso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faz parte do Guia </w:t>
      </w:r>
      <w:proofErr w:type="spellStart"/>
      <w:r>
        <w:rPr>
          <w:rFonts w:ascii="Times New Roman" w:eastAsia="Arial Narrow" w:hAnsi="Times New Roman" w:cs="Times New Roman"/>
          <w:color w:val="auto"/>
          <w:sz w:val="24"/>
          <w:szCs w:val="24"/>
        </w:rPr>
        <w:t>Pronatec</w:t>
      </w:r>
      <w:proofErr w:type="spellEnd"/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de Cursos FIC do Programa Nacional de Acesso ao E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nsino Técnico e Emprego (</w:t>
      </w:r>
      <w:proofErr w:type="spellStart"/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Pronatec</w:t>
      </w:r>
      <w:proofErr w:type="spellEnd"/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). O </w:t>
      </w:r>
      <w:proofErr w:type="spellStart"/>
      <w:r>
        <w:rPr>
          <w:rFonts w:ascii="Times New Roman" w:eastAsia="Arial Narrow" w:hAnsi="Times New Roman" w:cs="Times New Roman"/>
          <w:color w:val="auto"/>
          <w:sz w:val="24"/>
          <w:szCs w:val="24"/>
        </w:rPr>
        <w:t>P</w:t>
      </w:r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ronatec</w:t>
      </w:r>
      <w:proofErr w:type="spellEnd"/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foi criado pelo Governo Federal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em 2011, com o objetivo de ampliar a oferta de 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lastRenderedPageBreak/>
        <w:t>cursos de educação profissional e tecnológica.</w:t>
      </w:r>
      <w:r w:rsidR="008057CF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E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ste projeto pedagógico tem a </w:t>
      </w:r>
      <w:r w:rsidR="008057CF">
        <w:rPr>
          <w:rFonts w:ascii="Times New Roman" w:eastAsia="Arial Narrow" w:hAnsi="Times New Roman" w:cs="Times New Roman"/>
          <w:color w:val="auto"/>
          <w:sz w:val="24"/>
          <w:szCs w:val="24"/>
        </w:rPr>
        <w:t>perspectiva da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inclusão e </w:t>
      </w:r>
      <w:r w:rsidR="00294B0D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da 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minimização das desigualdades sociais</w:t>
      </w:r>
      <w:r w:rsidR="008057CF">
        <w:rPr>
          <w:rFonts w:ascii="Times New Roman" w:eastAsia="Arial Narrow" w:hAnsi="Times New Roman" w:cs="Times New Roman"/>
          <w:color w:val="auto"/>
          <w:sz w:val="24"/>
          <w:szCs w:val="24"/>
        </w:rPr>
        <w:t>; possibilitará</w:t>
      </w:r>
      <w:r w:rsidR="00294B0D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a participação efetiva da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s estudantes no processo de</w:t>
      </w:r>
      <w:r w:rsidR="008057CF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construção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do conhecimento.</w:t>
      </w:r>
    </w:p>
    <w:p w:rsidR="001E10F9" w:rsidRPr="00933E16" w:rsidRDefault="008057CF" w:rsidP="0088292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ab/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Dados do Instituto Brasileiro de Geografia e Estatística (IBGE, 2010) indicam que, no Brasil, o ritmo de crescimento da população idosa tem sido sistemático e consistente. A população de idosos representa um contingente de quase 15 milhões de pessoas com 60 anos ou mais de idade (8,6% da população brasileira</w:t>
      </w:r>
      <w:proofErr w:type="gramStart"/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)</w:t>
      </w:r>
      <w:proofErr w:type="gramEnd"/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  <w:vertAlign w:val="superscript"/>
        </w:rPr>
        <w:footnoteReference w:id="1"/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. Em Rondônia havia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,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em 2010, 112.764 pessoas maiores de 60 anos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  <w:vertAlign w:val="superscript"/>
        </w:rPr>
        <w:footnoteReference w:id="2"/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. Só em Porto Velho são mais de 24 mil pessoas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nesta faixa etária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  <w:vertAlign w:val="superscript"/>
        </w:rPr>
        <w:footnoteReference w:id="3"/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. A projeção do IBGE é de que em 2050 a população de idosos será de 63 milhões de pessoas. Em termos mundiais, especula-se que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um quinto da população será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proofErr w:type="gramStart"/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formada</w:t>
      </w:r>
      <w:proofErr w:type="gramEnd"/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por idosos.</w:t>
      </w:r>
    </w:p>
    <w:p w:rsidR="001E10F9" w:rsidRPr="00933E16" w:rsidRDefault="008057CF" w:rsidP="0088292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ab/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Paralelo ao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aumento no número de idosos há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muitas vezes uma elevação na quantidade de pessoas idosas com a saúde comprometida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,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levando-as a ter algum grau de dependência, pois pode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ocorrer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um comprometimento de sua autonomia para realizar atividades básicas de alimentação e higiene, por exemplo. Com isso o mercado de trabalho para os cuidadores de idosos já tem demanda imediata com tendência de aumento progressivo, seja em instituição de longa permanência para idosos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, seja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em residências familiares.</w:t>
      </w:r>
    </w:p>
    <w:p w:rsidR="001E10F9" w:rsidRPr="00933E16" w:rsidRDefault="008057CF" w:rsidP="0088292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ab/>
        <w:t xml:space="preserve">A 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Rede Federal de Educação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tem como uma de suas finalidades o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atendimento à realidade socioeconômica do Brasil, tanto nac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ional como regional e municipal. Portanto, também por isso se justifica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a criação e oferta do Curso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de Formação Inicial em Cuidador de Idoso, respondendo à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necessidade</w:t>
      </w:r>
      <w:r w:rsidR="00294B0D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do mercado de trabalho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por profissionais qualificados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;</w:t>
      </w:r>
      <w:r w:rsidR="00294B0D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e da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s estudantes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>,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de ter uma profissão requisitada no mundo do trabalho.</w:t>
      </w:r>
    </w:p>
    <w:p w:rsidR="001E10F9" w:rsidRPr="00933E16" w:rsidRDefault="001E10F9" w:rsidP="008057CF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8057CF" w:rsidRPr="00B603EE" w:rsidRDefault="003E64EC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8" w:name="_Toc476168092"/>
      <w:bookmarkStart w:id="9" w:name="_Toc484538478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OBJETIVOS</w:t>
      </w:r>
      <w:bookmarkStart w:id="10" w:name="_Toc476168093"/>
      <w:bookmarkEnd w:id="8"/>
      <w:bookmarkEnd w:id="9"/>
    </w:p>
    <w:p w:rsidR="008057CF" w:rsidRDefault="008057CF" w:rsidP="008057CF">
      <w:pPr>
        <w:pStyle w:val="Ttulo2"/>
        <w:keepLines w:val="0"/>
        <w:spacing w:before="0" w:line="360" w:lineRule="auto"/>
        <w:rPr>
          <w:rFonts w:ascii="Times New Roman" w:eastAsia="Arial Narrow" w:hAnsi="Times New Roman" w:cs="Times New Roman"/>
          <w:b w:val="0"/>
          <w:color w:val="auto"/>
          <w:sz w:val="24"/>
          <w:szCs w:val="24"/>
        </w:rPr>
      </w:pPr>
    </w:p>
    <w:p w:rsidR="00EF7912" w:rsidRPr="00B603EE" w:rsidRDefault="003E64EC" w:rsidP="00B603EE">
      <w:pPr>
        <w:pStyle w:val="Ttulo3"/>
        <w:widowControl/>
        <w:numPr>
          <w:ilvl w:val="2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</w:pPr>
      <w:bookmarkStart w:id="11" w:name="_Toc484538479"/>
      <w:r w:rsidRPr="00B603EE"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  <w:t>Objetivo Geral</w:t>
      </w:r>
      <w:bookmarkEnd w:id="10"/>
      <w:bookmarkEnd w:id="11"/>
    </w:p>
    <w:p w:rsidR="00EF7912" w:rsidRPr="00EF7912" w:rsidRDefault="00EF7912" w:rsidP="00EF7912"/>
    <w:p w:rsidR="001E10F9" w:rsidRPr="00933E16" w:rsidRDefault="008057CF" w:rsidP="008057CF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eastAsia="Arial Narrow" w:hAnsi="Times New Roman" w:cs="Times New Roman"/>
          <w:color w:val="auto"/>
          <w:sz w:val="24"/>
          <w:szCs w:val="24"/>
        </w:rPr>
        <w:tab/>
      </w:r>
      <w:r w:rsidR="00EF7912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Promover a formação inicial 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de cuidador</w:t>
      </w:r>
      <w:r w:rsidR="00294B0D">
        <w:rPr>
          <w:rFonts w:ascii="Times New Roman" w:eastAsia="Arial Narrow" w:hAnsi="Times New Roman" w:cs="Times New Roman"/>
          <w:color w:val="auto"/>
          <w:sz w:val="24"/>
          <w:szCs w:val="24"/>
        </w:rPr>
        <w:t>a</w:t>
      </w:r>
      <w:r w:rsidR="00EF7912">
        <w:rPr>
          <w:rFonts w:ascii="Times New Roman" w:eastAsia="Arial Narrow" w:hAnsi="Times New Roman" w:cs="Times New Roman"/>
          <w:color w:val="auto"/>
          <w:sz w:val="24"/>
          <w:szCs w:val="24"/>
        </w:rPr>
        <w:t>s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 de idoso</w:t>
      </w:r>
      <w:r w:rsidR="00EF7912">
        <w:rPr>
          <w:rFonts w:ascii="Times New Roman" w:eastAsia="Arial Narrow" w:hAnsi="Times New Roman" w:cs="Times New Roman"/>
          <w:color w:val="auto"/>
          <w:sz w:val="24"/>
          <w:szCs w:val="24"/>
        </w:rPr>
        <w:t>s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 xml:space="preserve">, </w:t>
      </w:r>
      <w:r w:rsidR="00EF7912">
        <w:rPr>
          <w:rFonts w:ascii="Times New Roman" w:eastAsia="Arial Narrow" w:hAnsi="Times New Roman" w:cs="Times New Roman"/>
          <w:color w:val="auto"/>
          <w:sz w:val="24"/>
          <w:szCs w:val="24"/>
        </w:rPr>
        <w:t>para um cuidado humanizado e com respeito a</w:t>
      </w:r>
      <w:r w:rsidR="003E64EC"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t>os aspectos físico, mental, social e legal.</w:t>
      </w:r>
    </w:p>
    <w:p w:rsidR="001E10F9" w:rsidRPr="00933E16" w:rsidRDefault="003E64EC" w:rsidP="008057CF">
      <w:pPr>
        <w:tabs>
          <w:tab w:val="left" w:pos="7181"/>
        </w:tabs>
        <w:spacing w:after="12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933E16">
        <w:rPr>
          <w:rFonts w:ascii="Times New Roman" w:eastAsia="Arial Narrow" w:hAnsi="Times New Roman" w:cs="Times New Roman"/>
          <w:color w:val="auto"/>
          <w:sz w:val="24"/>
          <w:szCs w:val="24"/>
        </w:rPr>
        <w:lastRenderedPageBreak/>
        <w:tab/>
      </w:r>
    </w:p>
    <w:p w:rsidR="001E10F9" w:rsidRPr="00B603EE" w:rsidRDefault="003E64EC" w:rsidP="00B603EE">
      <w:pPr>
        <w:pStyle w:val="Ttulo3"/>
        <w:widowControl/>
        <w:numPr>
          <w:ilvl w:val="2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</w:pPr>
      <w:bookmarkStart w:id="12" w:name="_Toc476168094"/>
      <w:bookmarkStart w:id="13" w:name="_Toc484538480"/>
      <w:r w:rsidRPr="00B603EE"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  <w:t>Objetivos Específicos</w:t>
      </w:r>
      <w:bookmarkEnd w:id="12"/>
      <w:bookmarkEnd w:id="13"/>
    </w:p>
    <w:p w:rsidR="00EF7912" w:rsidRPr="00EF7912" w:rsidRDefault="00EF7912" w:rsidP="00EF7912"/>
    <w:p w:rsidR="00EF7912" w:rsidRDefault="00EF7912" w:rsidP="00EF7912">
      <w:pPr>
        <w:numPr>
          <w:ilvl w:val="0"/>
          <w:numId w:val="3"/>
        </w:numPr>
        <w:spacing w:after="0" w:line="360" w:lineRule="auto"/>
        <w:ind w:left="993" w:hanging="295"/>
        <w:contextualSpacing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Conhecer o processo de envelhecimento humano, </w:t>
      </w:r>
      <w:r>
        <w:rPr>
          <w:rFonts w:ascii="Times New Roman" w:eastAsia="Arial" w:hAnsi="Times New Roman" w:cs="Times New Roman"/>
          <w:color w:val="auto"/>
          <w:sz w:val="24"/>
          <w:szCs w:val="24"/>
        </w:rPr>
        <w:t xml:space="preserve">os 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>conceitos</w:t>
      </w:r>
      <w:r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e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mitos</w:t>
      </w:r>
      <w:r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relacionados, a 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>demo</w:t>
      </w:r>
      <w:r>
        <w:rPr>
          <w:rFonts w:ascii="Times New Roman" w:eastAsia="Arial" w:hAnsi="Times New Roman" w:cs="Times New Roman"/>
          <w:color w:val="auto"/>
          <w:sz w:val="24"/>
          <w:szCs w:val="24"/>
        </w:rPr>
        <w:t xml:space="preserve">grafia do envelhecimento, 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>as políticas públicas</w:t>
      </w:r>
      <w:r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e as legislações da área, além da regulação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trabalhist</w:t>
      </w:r>
      <w:r>
        <w:rPr>
          <w:rFonts w:ascii="Times New Roman" w:eastAsia="Arial" w:hAnsi="Times New Roman" w:cs="Times New Roman"/>
          <w:color w:val="auto"/>
          <w:sz w:val="24"/>
          <w:szCs w:val="24"/>
        </w:rPr>
        <w:t>a da profissão de Cuidador de I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dosos; </w:t>
      </w:r>
    </w:p>
    <w:p w:rsidR="00EF7912" w:rsidRDefault="003E64EC" w:rsidP="00EF7912">
      <w:pPr>
        <w:numPr>
          <w:ilvl w:val="0"/>
          <w:numId w:val="3"/>
        </w:numPr>
        <w:spacing w:after="0" w:line="360" w:lineRule="auto"/>
        <w:ind w:left="993" w:hanging="295"/>
        <w:contextualSpacing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933E16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Desenvolver técnicas profissionais para o desempenho das funções de acompanhamento e assistência à pessoa idosa, na realização de rotinas de higiene pessoal e ambiental e de nutrição; </w:t>
      </w:r>
    </w:p>
    <w:p w:rsidR="00EF7912" w:rsidRDefault="003E64EC" w:rsidP="00EF7912">
      <w:pPr>
        <w:numPr>
          <w:ilvl w:val="0"/>
          <w:numId w:val="3"/>
        </w:numPr>
        <w:spacing w:after="0" w:line="360" w:lineRule="auto"/>
        <w:ind w:left="993" w:hanging="295"/>
        <w:contextualSpacing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>Aplicar cuidados preventivos de saúde, auxílio e acompanhamento no deslocamento do idoso, a</w:t>
      </w:r>
      <w:r w:rsidR="00EF7912">
        <w:rPr>
          <w:rFonts w:ascii="Times New Roman" w:eastAsia="Arial" w:hAnsi="Times New Roman" w:cs="Times New Roman"/>
          <w:color w:val="auto"/>
          <w:sz w:val="24"/>
          <w:szCs w:val="24"/>
        </w:rPr>
        <w:t>dministração de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medicamentos de rotina e outros procedimentos de saúde; </w:t>
      </w:r>
    </w:p>
    <w:p w:rsidR="00EF7912" w:rsidRDefault="003E64EC" w:rsidP="00EF7912">
      <w:pPr>
        <w:numPr>
          <w:ilvl w:val="0"/>
          <w:numId w:val="3"/>
        </w:numPr>
        <w:spacing w:after="0" w:line="360" w:lineRule="auto"/>
        <w:ind w:left="993" w:hanging="295"/>
        <w:contextualSpacing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>Saber atuar na prevenção e manejo de</w:t>
      </w:r>
      <w:r w:rsid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idosos em relação a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quedas</w:t>
      </w:r>
      <w:r w:rsid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e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situações de emergência no domicílio</w:t>
      </w:r>
      <w:r w:rsidR="00EF7912">
        <w:rPr>
          <w:rFonts w:ascii="Times New Roman" w:eastAsia="Arial" w:hAnsi="Times New Roman" w:cs="Times New Roman"/>
          <w:color w:val="auto"/>
          <w:sz w:val="24"/>
          <w:szCs w:val="24"/>
        </w:rPr>
        <w:t>, incluindo-se a prestação de</w:t>
      </w:r>
      <w:r w:rsidRPr="00EF7912">
        <w:rPr>
          <w:rFonts w:ascii="Times New Roman" w:eastAsia="Arial" w:hAnsi="Times New Roman" w:cs="Times New Roman"/>
          <w:color w:val="auto"/>
          <w:sz w:val="24"/>
          <w:szCs w:val="24"/>
        </w:rPr>
        <w:t xml:space="preserve"> primeiros socorros. </w:t>
      </w:r>
    </w:p>
    <w:p w:rsidR="001E10F9" w:rsidRDefault="001E10F9">
      <w:pPr>
        <w:spacing w:after="12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8304D3" w:rsidRPr="00B603EE" w:rsidRDefault="008304D3" w:rsidP="00B603EE">
      <w:pPr>
        <w:pStyle w:val="Ttulo1"/>
        <w:widowControl/>
        <w:numPr>
          <w:ilvl w:val="0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</w:pPr>
      <w:bookmarkStart w:id="14" w:name="_Toc484538481"/>
      <w:r w:rsidRPr="00B603EE"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  <w:t>PERFIL PROFISSIONAL</w:t>
      </w:r>
      <w:bookmarkEnd w:id="14"/>
    </w:p>
    <w:p w:rsidR="008304D3" w:rsidRDefault="008304D3" w:rsidP="008304D3">
      <w:pPr>
        <w:spacing w:after="12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8304D3" w:rsidRPr="00B603EE" w:rsidRDefault="008304D3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15" w:name="_Toc484538482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PÚBLICO-ALVO E PRÉ-REQUISITOS DE ACESSO</w:t>
      </w:r>
      <w:bookmarkEnd w:id="15"/>
    </w:p>
    <w:p w:rsidR="008304D3" w:rsidRDefault="008304D3" w:rsidP="0041210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412104" w:rsidRDefault="006621A1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  <w:t>O público-alvo são as mulheres em vulnerabilidade socioeconômica dos Territórios Rurais e da Cidadania de Rondônia</w:t>
      </w:r>
      <w:r w:rsidR="00412104">
        <w:rPr>
          <w:rFonts w:ascii="Times New Roman" w:hAnsi="Times New Roman" w:cs="Times New Roman"/>
          <w:color w:val="auto"/>
          <w:sz w:val="24"/>
          <w:szCs w:val="24"/>
        </w:rPr>
        <w:t xml:space="preserve">, selecionadas previamente por meio da articulação com entidades representativas do Município de Porto Velho e áreas adjacentes. O acesso requer, segundo o Guia </w:t>
      </w:r>
      <w:proofErr w:type="spellStart"/>
      <w:r w:rsidR="00412104">
        <w:rPr>
          <w:rFonts w:ascii="Times New Roman" w:hAnsi="Times New Roman" w:cs="Times New Roman"/>
          <w:color w:val="auto"/>
          <w:sz w:val="24"/>
          <w:szCs w:val="24"/>
        </w:rPr>
        <w:t>Pronatec</w:t>
      </w:r>
      <w:proofErr w:type="spellEnd"/>
      <w:r w:rsidR="00412104">
        <w:rPr>
          <w:rFonts w:ascii="Times New Roman" w:hAnsi="Times New Roman" w:cs="Times New Roman"/>
          <w:color w:val="auto"/>
          <w:sz w:val="24"/>
          <w:szCs w:val="24"/>
        </w:rPr>
        <w:t xml:space="preserve"> de Cursos FIC</w:t>
      </w:r>
      <w:r w:rsidR="00294B0D">
        <w:rPr>
          <w:rFonts w:ascii="Times New Roman" w:hAnsi="Times New Roman" w:cs="Times New Roman"/>
          <w:color w:val="auto"/>
          <w:sz w:val="24"/>
          <w:szCs w:val="24"/>
        </w:rPr>
        <w:t xml:space="preserve"> (BRASIL, 2017)</w:t>
      </w:r>
      <w:r w:rsidR="00412104">
        <w:rPr>
          <w:rFonts w:ascii="Times New Roman" w:hAnsi="Times New Roman" w:cs="Times New Roman"/>
          <w:color w:val="auto"/>
          <w:sz w:val="24"/>
          <w:szCs w:val="24"/>
        </w:rPr>
        <w:t>, formação prévia em Ensino Fundamental completo.</w:t>
      </w:r>
    </w:p>
    <w:p w:rsidR="00294B0D" w:rsidRDefault="00294B0D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412104" w:rsidRPr="00B603EE" w:rsidRDefault="00412104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16" w:name="_Toc484538483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MECANISMOS DE ACESSO AO CURSO</w:t>
      </w:r>
      <w:bookmarkEnd w:id="16"/>
    </w:p>
    <w:p w:rsidR="00412104" w:rsidRDefault="00412104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412104" w:rsidRDefault="00412104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  <w:t>O acesso ao curso se dará</w:t>
      </w:r>
      <w:r w:rsidR="00294B0D">
        <w:rPr>
          <w:rFonts w:ascii="Times New Roman" w:hAnsi="Times New Roman" w:cs="Times New Roman"/>
          <w:color w:val="auto"/>
          <w:sz w:val="24"/>
          <w:szCs w:val="24"/>
        </w:rPr>
        <w:t xml:space="preserve"> pelo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atendimento a uma lista</w:t>
      </w:r>
      <w:r w:rsidR="00294B0D">
        <w:rPr>
          <w:rFonts w:ascii="Times New Roman" w:hAnsi="Times New Roman" w:cs="Times New Roman"/>
          <w:color w:val="auto"/>
          <w:sz w:val="24"/>
          <w:szCs w:val="24"/>
        </w:rPr>
        <w:t xml:space="preserve"> de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demanda previamente levantada, por ordem de manifestação de interesse, sem processo seletivo e mediante apresentação de documentos pessoais e de escolaridade. De acordo com o Projeto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Empoderamento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da Mulher, cada estudante receberá R$ 50,00 por módulo de curso ou R$ 200,00 em relação ao curso tudo, para custeio de seu acesso. Receberá também uma camiseta personalizada para o projeto. </w:t>
      </w:r>
    </w:p>
    <w:p w:rsidR="00412104" w:rsidRDefault="00412104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294B0D" w:rsidRDefault="00294B0D">
      <w:pPr>
        <w:widowControl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lastRenderedPageBreak/>
        <w:br w:type="page"/>
      </w:r>
    </w:p>
    <w:p w:rsidR="008304D3" w:rsidRPr="00B603EE" w:rsidRDefault="00412104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17" w:name="_Toc484538484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lastRenderedPageBreak/>
        <w:t>PERFIL DO EGRESSO E CERTIFICAÇÃO</w:t>
      </w:r>
      <w:bookmarkEnd w:id="17"/>
    </w:p>
    <w:p w:rsidR="00412104" w:rsidRDefault="00412104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5E762F" w:rsidRDefault="005E762F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  <w:t xml:space="preserve">O Cuidador ou Cuidadora de Idoso é, segundo o Guia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Pronatec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de Cursos FIC (BRASIL, 2017), o profissional que “[...] c</w:t>
      </w:r>
      <w:r w:rsidRPr="005E762F">
        <w:rPr>
          <w:rFonts w:ascii="Times New Roman" w:hAnsi="Times New Roman" w:cs="Times New Roman"/>
          <w:color w:val="auto"/>
          <w:sz w:val="24"/>
          <w:szCs w:val="24"/>
        </w:rPr>
        <w:t>uida da higiene, conforto e alimentação do idoso, observando possíveis alterações no estado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5E762F">
        <w:rPr>
          <w:rFonts w:ascii="Times New Roman" w:hAnsi="Times New Roman" w:cs="Times New Roman"/>
          <w:color w:val="auto"/>
          <w:sz w:val="24"/>
          <w:szCs w:val="24"/>
        </w:rPr>
        <w:t>geral. Zela pela integridade física do idoso, presta primeiros socorros e promove atividades de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entretenimento”.</w:t>
      </w:r>
    </w:p>
    <w:p w:rsidR="005E762F" w:rsidRDefault="005E762F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</w:r>
      <w:r w:rsidR="0004084A">
        <w:rPr>
          <w:rFonts w:ascii="Times New Roman" w:hAnsi="Times New Roman" w:cs="Times New Roman"/>
          <w:color w:val="auto"/>
          <w:sz w:val="24"/>
          <w:szCs w:val="24"/>
        </w:rPr>
        <w:t xml:space="preserve">As estudantes que obtiverem 75% de frequência ao curso e </w:t>
      </w:r>
      <w:r w:rsidR="00E01F63">
        <w:rPr>
          <w:rFonts w:ascii="Times New Roman" w:hAnsi="Times New Roman" w:cs="Times New Roman"/>
          <w:color w:val="auto"/>
          <w:sz w:val="24"/>
          <w:szCs w:val="24"/>
        </w:rPr>
        <w:t>alcançarem aproveitamento suficiente receberão o Certificado de Formação Inicial em Cuidadora de Idoso, conforme o Regulamento de Certificados e Diplomas e o Regulamento dos Cursos de Formação Inicial e Continuada do IFRO.</w:t>
      </w:r>
    </w:p>
    <w:p w:rsidR="00E01F63" w:rsidRDefault="00E01F63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E01F63" w:rsidRPr="00B603EE" w:rsidRDefault="00E01F63" w:rsidP="00B603EE">
      <w:pPr>
        <w:pStyle w:val="Ttulo1"/>
        <w:widowControl/>
        <w:numPr>
          <w:ilvl w:val="0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</w:pPr>
      <w:bookmarkStart w:id="18" w:name="_Toc484538485"/>
      <w:r w:rsidRPr="00B603EE"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  <w:t>METODOLOGIA DA OFERTA</w:t>
      </w:r>
      <w:bookmarkEnd w:id="18"/>
    </w:p>
    <w:p w:rsidR="00E01F63" w:rsidRDefault="00E01F63" w:rsidP="00E01F63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E01F63" w:rsidRPr="00B603EE" w:rsidRDefault="00E01F63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19" w:name="_Toc484538486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LOCAL E PERÍODO DE REALIZAÇÃO DO CURSO</w:t>
      </w:r>
      <w:bookmarkEnd w:id="19"/>
    </w:p>
    <w:p w:rsidR="00E01F63" w:rsidRDefault="00E01F63" w:rsidP="00E01F63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E01F63" w:rsidRPr="00E01F63" w:rsidRDefault="000C697A" w:rsidP="00E01F63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  <w:t xml:space="preserve">O curso será realizado no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Câmpus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Porto Velho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Calama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, entre junho e dezembro de 2017. Atenderá a uma demanda pontual e poderá ou não ser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reofertado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neste ou no próximo ano. Como se trata de um projeto com subsídio do Governo Federal, a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reoferta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 depende da disponibilização de recursos.</w:t>
      </w:r>
    </w:p>
    <w:p w:rsidR="005E762F" w:rsidRDefault="005E762F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</w:r>
    </w:p>
    <w:p w:rsidR="00412104" w:rsidRPr="00B603EE" w:rsidRDefault="000C697A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20" w:name="_Toc484538487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CONFIGURAÇÃO CURRICULAR</w:t>
      </w:r>
      <w:bookmarkEnd w:id="20"/>
    </w:p>
    <w:p w:rsidR="000C697A" w:rsidRDefault="000C697A" w:rsidP="000C697A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0C697A" w:rsidRPr="000C697A" w:rsidRDefault="000C697A" w:rsidP="000C697A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>A organização curricular está estruturada em dois eixos,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visando à</w:t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 xml:space="preserve"> formação humana integral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e específica</w:t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 xml:space="preserve">, pois propiciará ao aluno uma qualificação laboral 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que relaciona </w:t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>currículo, t</w:t>
      </w:r>
      <w:r w:rsidR="00294B0D">
        <w:rPr>
          <w:rFonts w:ascii="Times New Roman" w:hAnsi="Times New Roman" w:cs="Times New Roman"/>
          <w:color w:val="auto"/>
          <w:sz w:val="24"/>
          <w:szCs w:val="24"/>
        </w:rPr>
        <w:t>rabalho e sociedade</w:t>
      </w:r>
      <w:r>
        <w:rPr>
          <w:rFonts w:ascii="Times New Roman" w:hAnsi="Times New Roman" w:cs="Times New Roman"/>
          <w:color w:val="auto"/>
          <w:sz w:val="24"/>
          <w:szCs w:val="24"/>
        </w:rPr>
        <w:t>:</w:t>
      </w:r>
    </w:p>
    <w:p w:rsidR="000C697A" w:rsidRPr="000C697A" w:rsidRDefault="000C697A" w:rsidP="000C697A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  <w:t>Eixo I —</w:t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 xml:space="preserve"> F</w:t>
      </w:r>
      <w:r>
        <w:rPr>
          <w:rFonts w:ascii="Times New Roman" w:hAnsi="Times New Roman" w:cs="Times New Roman"/>
          <w:color w:val="auto"/>
          <w:sz w:val="24"/>
          <w:szCs w:val="24"/>
        </w:rPr>
        <w:t>ormação Geral: c</w:t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>ontempla as disciplinas relacionadas às áre</w:t>
      </w:r>
      <w:r>
        <w:rPr>
          <w:rFonts w:ascii="Times New Roman" w:hAnsi="Times New Roman" w:cs="Times New Roman"/>
          <w:color w:val="auto"/>
          <w:sz w:val="24"/>
          <w:szCs w:val="24"/>
        </w:rPr>
        <w:t>as de conhecimento geral:</w:t>
      </w:r>
      <w:r w:rsidR="00822737">
        <w:rPr>
          <w:rFonts w:ascii="Times New Roman" w:hAnsi="Times New Roman" w:cs="Times New Roman"/>
          <w:color w:val="auto"/>
          <w:sz w:val="24"/>
          <w:szCs w:val="24"/>
        </w:rPr>
        <w:t xml:space="preserve"> Direitos da Mulher e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822737">
        <w:rPr>
          <w:rFonts w:ascii="Times New Roman" w:hAnsi="Times New Roman" w:cs="Times New Roman"/>
          <w:color w:val="auto"/>
          <w:sz w:val="24"/>
          <w:szCs w:val="24"/>
        </w:rPr>
        <w:t>Ética e Cidadania</w:t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0C697A" w:rsidRPr="000C697A" w:rsidRDefault="000C697A" w:rsidP="000C697A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>E</w:t>
      </w:r>
      <w:r w:rsidR="001B4E35">
        <w:rPr>
          <w:rFonts w:ascii="Times New Roman" w:hAnsi="Times New Roman" w:cs="Times New Roman"/>
          <w:color w:val="auto"/>
          <w:sz w:val="24"/>
          <w:szCs w:val="24"/>
        </w:rPr>
        <w:t xml:space="preserve">ixo II — Formação específica: envolve as disciplinas </w:t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>Processos Biológicos do Desenvolvimento Humano, Anatomia Básica do Idoso e Processo de Envelhecimento, Exercícios Físicos Voltados ao Idoso, Noções de Biossegurança, Nutrição e Saú</w:t>
      </w:r>
      <w:r w:rsidR="001B4E35">
        <w:rPr>
          <w:rFonts w:ascii="Times New Roman" w:hAnsi="Times New Roman" w:cs="Times New Roman"/>
          <w:color w:val="auto"/>
          <w:sz w:val="24"/>
          <w:szCs w:val="24"/>
        </w:rPr>
        <w:t>de do Idoso, Legislação Social A</w:t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>plicada ao Idoso</w:t>
      </w:r>
      <w:r w:rsidR="001B4E35">
        <w:rPr>
          <w:rFonts w:ascii="Times New Roman" w:hAnsi="Times New Roman" w:cs="Times New Roman"/>
          <w:color w:val="auto"/>
          <w:sz w:val="24"/>
          <w:szCs w:val="24"/>
        </w:rPr>
        <w:t>,</w:t>
      </w:r>
      <w:r w:rsidRPr="000C697A">
        <w:rPr>
          <w:rFonts w:ascii="Times New Roman" w:hAnsi="Times New Roman" w:cs="Times New Roman"/>
          <w:color w:val="auto"/>
          <w:sz w:val="24"/>
          <w:szCs w:val="24"/>
        </w:rPr>
        <w:t xml:space="preserve"> Inserção no Mundo do Trabalho, Dimensões Biopsicossociais.</w:t>
      </w:r>
    </w:p>
    <w:p w:rsidR="00412104" w:rsidRDefault="001B4E35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</w:r>
      <w:r w:rsidR="000C697A" w:rsidRPr="000C697A">
        <w:rPr>
          <w:rFonts w:ascii="Times New Roman" w:hAnsi="Times New Roman" w:cs="Times New Roman"/>
          <w:color w:val="auto"/>
          <w:sz w:val="24"/>
          <w:szCs w:val="24"/>
        </w:rPr>
        <w:t xml:space="preserve">Esse currículo foi organizado </w:t>
      </w:r>
      <w:r>
        <w:rPr>
          <w:rFonts w:ascii="Times New Roman" w:hAnsi="Times New Roman" w:cs="Times New Roman"/>
          <w:color w:val="auto"/>
          <w:sz w:val="24"/>
          <w:szCs w:val="24"/>
        </w:rPr>
        <w:t>com</w:t>
      </w:r>
      <w:r w:rsidR="000C697A" w:rsidRPr="000C697A">
        <w:rPr>
          <w:rFonts w:ascii="Times New Roman" w:hAnsi="Times New Roman" w:cs="Times New Roman"/>
          <w:color w:val="auto"/>
          <w:sz w:val="24"/>
          <w:szCs w:val="24"/>
        </w:rPr>
        <w:t xml:space="preserve"> foco </w:t>
      </w:r>
      <w:r>
        <w:rPr>
          <w:rFonts w:ascii="Times New Roman" w:hAnsi="Times New Roman" w:cs="Times New Roman"/>
          <w:color w:val="auto"/>
          <w:sz w:val="24"/>
          <w:szCs w:val="24"/>
        </w:rPr>
        <w:t>n</w:t>
      </w:r>
      <w:r w:rsidR="000C697A" w:rsidRPr="000C697A">
        <w:rPr>
          <w:rFonts w:ascii="Times New Roman" w:hAnsi="Times New Roman" w:cs="Times New Roman"/>
          <w:color w:val="auto"/>
          <w:sz w:val="24"/>
          <w:szCs w:val="24"/>
        </w:rPr>
        <w:t>a aprendizagem significativa dos alunos, visando o saber, o saber ser, o saber fazer e o saber agir.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0C697A" w:rsidRPr="000C697A">
        <w:rPr>
          <w:rFonts w:ascii="Times New Roman" w:hAnsi="Times New Roman" w:cs="Times New Roman"/>
          <w:color w:val="auto"/>
          <w:sz w:val="24"/>
          <w:szCs w:val="24"/>
        </w:rPr>
        <w:t xml:space="preserve">Cada professor definirá, em plano de </w:t>
      </w:r>
      <w:r w:rsidR="000C697A" w:rsidRPr="000C697A">
        <w:rPr>
          <w:rFonts w:ascii="Times New Roman" w:hAnsi="Times New Roman" w:cs="Times New Roman"/>
          <w:color w:val="auto"/>
          <w:sz w:val="24"/>
          <w:szCs w:val="24"/>
        </w:rPr>
        <w:lastRenderedPageBreak/>
        <w:t xml:space="preserve">ensino de sua disciplina, as estratégias, técnicas de ensino e recursos variados para o desenvolvimento do processo educativo, velando pelo ideário metodológico descrito. </w:t>
      </w:r>
    </w:p>
    <w:p w:rsidR="001B4E35" w:rsidRDefault="001B4E35" w:rsidP="0041210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  <w:t xml:space="preserve">O quadro </w:t>
      </w:r>
      <w:proofErr w:type="gramStart"/>
      <w:r>
        <w:rPr>
          <w:rFonts w:ascii="Times New Roman" w:hAnsi="Times New Roman" w:cs="Times New Roman"/>
          <w:color w:val="auto"/>
          <w:sz w:val="24"/>
          <w:szCs w:val="24"/>
        </w:rPr>
        <w:t>1</w:t>
      </w:r>
      <w:proofErr w:type="gramEnd"/>
      <w:r>
        <w:rPr>
          <w:rFonts w:ascii="Times New Roman" w:hAnsi="Times New Roman" w:cs="Times New Roman"/>
          <w:color w:val="auto"/>
          <w:sz w:val="24"/>
          <w:szCs w:val="24"/>
        </w:rPr>
        <w:t xml:space="preserve"> indica a matriz curricular </w:t>
      </w:r>
      <w:r w:rsidR="008F360B">
        <w:rPr>
          <w:rFonts w:ascii="Times New Roman" w:hAnsi="Times New Roman" w:cs="Times New Roman"/>
          <w:color w:val="auto"/>
          <w:sz w:val="24"/>
          <w:szCs w:val="24"/>
        </w:rPr>
        <w:t>do curso.</w:t>
      </w:r>
    </w:p>
    <w:p w:rsidR="008304D3" w:rsidRDefault="008304D3" w:rsidP="0041210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1B4E35" w:rsidRPr="001B4E35" w:rsidRDefault="001B4E35" w:rsidP="00650DE1">
      <w:pPr>
        <w:spacing w:after="120" w:line="240" w:lineRule="auto"/>
        <w:jc w:val="both"/>
        <w:rPr>
          <w:rFonts w:ascii="Times New Roman" w:hAnsi="Times New Roman" w:cs="Times New Roman"/>
          <w:b/>
          <w:bCs/>
          <w:color w:val="auto"/>
          <w:sz w:val="20"/>
          <w:szCs w:val="24"/>
        </w:rPr>
      </w:pPr>
      <w:r w:rsidRPr="001B4E35">
        <w:rPr>
          <w:rFonts w:ascii="Times New Roman" w:hAnsi="Times New Roman" w:cs="Times New Roman"/>
          <w:b/>
          <w:bCs/>
          <w:color w:val="auto"/>
          <w:sz w:val="20"/>
          <w:szCs w:val="24"/>
        </w:rPr>
        <w:t>Quadro 1 — Matriz curricular do Curso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8"/>
        <w:gridCol w:w="5232"/>
        <w:gridCol w:w="934"/>
        <w:gridCol w:w="934"/>
        <w:gridCol w:w="934"/>
      </w:tblGrid>
      <w:tr w:rsidR="00630E9E" w:rsidRPr="00AB0573" w:rsidTr="00650DE1">
        <w:tc>
          <w:tcPr>
            <w:tcW w:w="1038" w:type="dxa"/>
            <w:vMerge w:val="restart"/>
            <w:shd w:val="clear" w:color="auto" w:fill="D9D9D9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  <w:t>Módulo/ Fase/ Período</w:t>
            </w:r>
          </w:p>
        </w:tc>
        <w:tc>
          <w:tcPr>
            <w:tcW w:w="5232" w:type="dxa"/>
            <w:vMerge w:val="restart"/>
            <w:shd w:val="clear" w:color="auto" w:fill="D9D9D9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  <w:t>Componentes Curriculares</w:t>
            </w:r>
          </w:p>
        </w:tc>
        <w:tc>
          <w:tcPr>
            <w:tcW w:w="2802" w:type="dxa"/>
            <w:gridSpan w:val="3"/>
            <w:shd w:val="clear" w:color="auto" w:fill="D9D9D9"/>
            <w:vAlign w:val="center"/>
          </w:tcPr>
          <w:p w:rsidR="00DF7C7C" w:rsidRDefault="00630E9E" w:rsidP="00DF7C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  <w:t>Carga Horária</w:t>
            </w:r>
          </w:p>
          <w:p w:rsidR="00630E9E" w:rsidRPr="00AB0573" w:rsidRDefault="00630E9E" w:rsidP="00DF7C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  <w:t>(Hora-Aula de 60 Minutos)</w:t>
            </w:r>
          </w:p>
        </w:tc>
      </w:tr>
      <w:tr w:rsidR="00630E9E" w:rsidRPr="00AB0573" w:rsidTr="00650DE1">
        <w:tc>
          <w:tcPr>
            <w:tcW w:w="1038" w:type="dxa"/>
            <w:vMerge/>
            <w:shd w:val="clear" w:color="auto" w:fill="D9D9D9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</w:pPr>
          </w:p>
        </w:tc>
        <w:tc>
          <w:tcPr>
            <w:tcW w:w="5232" w:type="dxa"/>
            <w:vMerge/>
            <w:shd w:val="clear" w:color="auto" w:fill="D9D9D9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D9D9D9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  <w:t>Teórica</w:t>
            </w:r>
          </w:p>
        </w:tc>
        <w:tc>
          <w:tcPr>
            <w:tcW w:w="934" w:type="dxa"/>
            <w:shd w:val="clear" w:color="auto" w:fill="D9D9D9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  <w:t xml:space="preserve">Prática </w:t>
            </w:r>
          </w:p>
        </w:tc>
        <w:tc>
          <w:tcPr>
            <w:tcW w:w="934" w:type="dxa"/>
            <w:shd w:val="clear" w:color="auto" w:fill="D9D9D9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4"/>
              </w:rPr>
              <w:t>Total</w:t>
            </w:r>
          </w:p>
        </w:tc>
      </w:tr>
      <w:tr w:rsidR="00630E9E" w:rsidRPr="00AB0573" w:rsidTr="00650DE1">
        <w:tc>
          <w:tcPr>
            <w:tcW w:w="1038" w:type="dxa"/>
            <w:vMerge w:val="restart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I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Direitos da Mulher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630E9E" w:rsidRPr="00AB0573" w:rsidTr="00650DE1">
        <w:tc>
          <w:tcPr>
            <w:tcW w:w="1038" w:type="dxa"/>
            <w:vMerge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5232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Ética e Cidadania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630E9E" w:rsidRPr="00AB0573" w:rsidTr="00650DE1">
        <w:tc>
          <w:tcPr>
            <w:tcW w:w="1038" w:type="dxa"/>
            <w:vMerge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5232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Legislação Social Aplicada ao Idoso e Inserção no Mundo do Trabalho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630E9E" w:rsidRPr="00AB0573" w:rsidTr="00650DE1">
        <w:tc>
          <w:tcPr>
            <w:tcW w:w="1038" w:type="dxa"/>
            <w:vMerge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5232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Dimensões Biopsicossociais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630E9E" w:rsidRPr="00AB0573" w:rsidTr="00650DE1">
        <w:tc>
          <w:tcPr>
            <w:tcW w:w="1038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II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Processos Biológicos do Desenvolvimento Humano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40</w:t>
            </w:r>
          </w:p>
        </w:tc>
      </w:tr>
      <w:tr w:rsidR="00630E9E" w:rsidRPr="00AB0573" w:rsidTr="00650DE1">
        <w:tc>
          <w:tcPr>
            <w:tcW w:w="1038" w:type="dxa"/>
            <w:vMerge w:val="restart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III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Anatomia Básica do Idoso e Processo de Envelhecimento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30</w:t>
            </w:r>
          </w:p>
        </w:tc>
      </w:tr>
      <w:tr w:rsidR="00630E9E" w:rsidRPr="00AB0573" w:rsidTr="00650DE1">
        <w:tc>
          <w:tcPr>
            <w:tcW w:w="1038" w:type="dxa"/>
            <w:vMerge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5232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Noções de Biossegurança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630E9E" w:rsidRPr="00AB0573" w:rsidTr="00650DE1">
        <w:tc>
          <w:tcPr>
            <w:tcW w:w="1038" w:type="dxa"/>
            <w:vMerge w:val="restart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IV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Nutrição e Saúde do Idoso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20</w:t>
            </w:r>
          </w:p>
        </w:tc>
      </w:tr>
      <w:tr w:rsidR="00630E9E" w:rsidRPr="00AB0573" w:rsidTr="00650DE1">
        <w:tc>
          <w:tcPr>
            <w:tcW w:w="1038" w:type="dxa"/>
            <w:vMerge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5232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Exercícios Físicos Voltados ao Idoso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</w:p>
        </w:tc>
        <w:tc>
          <w:tcPr>
            <w:tcW w:w="934" w:type="dxa"/>
            <w:shd w:val="clear" w:color="auto" w:fill="auto"/>
            <w:vAlign w:val="center"/>
          </w:tcPr>
          <w:p w:rsidR="00630E9E" w:rsidRPr="00AB0573" w:rsidRDefault="00630E9E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20</w:t>
            </w:r>
          </w:p>
        </w:tc>
      </w:tr>
    </w:tbl>
    <w:p w:rsidR="00385F01" w:rsidRDefault="00385F01" w:rsidP="00973A34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385F01" w:rsidRPr="00B603EE" w:rsidRDefault="00385F01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21" w:name="_Toc484538488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FORMAS DE ATENDIMENTO</w:t>
      </w:r>
      <w:bookmarkEnd w:id="21"/>
    </w:p>
    <w:p w:rsidR="00385F01" w:rsidRDefault="00385F01" w:rsidP="00973A3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1E10F9" w:rsidRDefault="00C75378" w:rsidP="00973A3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  <w:t xml:space="preserve">A oferta do curso será presencial, com atendimento ao longo dos dias úteis ou em finais de semana, nos turnos matutino, vespertino e/ou noturno. </w:t>
      </w:r>
      <w:r w:rsidR="005A2E08">
        <w:rPr>
          <w:rFonts w:ascii="Times New Roman" w:hAnsi="Times New Roman" w:cs="Times New Roman"/>
          <w:color w:val="auto"/>
          <w:sz w:val="24"/>
          <w:szCs w:val="24"/>
        </w:rPr>
        <w:t>Poderão ser empregadas</w:t>
      </w:r>
      <w:r w:rsidR="00F4054C">
        <w:rPr>
          <w:rFonts w:ascii="Times New Roman" w:hAnsi="Times New Roman" w:cs="Times New Roman"/>
          <w:color w:val="auto"/>
          <w:sz w:val="24"/>
          <w:szCs w:val="24"/>
        </w:rPr>
        <w:t xml:space="preserve"> formas intensivas</w:t>
      </w:r>
      <w:r w:rsidR="001D26D7">
        <w:rPr>
          <w:rFonts w:ascii="Times New Roman" w:hAnsi="Times New Roman" w:cs="Times New Roman"/>
          <w:color w:val="auto"/>
          <w:sz w:val="24"/>
          <w:szCs w:val="24"/>
        </w:rPr>
        <w:t xml:space="preserve"> de atendimento, como a oferta em tempo integral ou em períodos de melhor adequação às condições de permanência das alunas no curso.</w:t>
      </w:r>
    </w:p>
    <w:p w:rsidR="001D26D7" w:rsidRDefault="001D26D7" w:rsidP="00973A3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1D26D7" w:rsidRPr="00B603EE" w:rsidRDefault="001D26D7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22" w:name="_Toc484538489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PLANEJAMENTO DO ENSINO E APRENDIZAGEM</w:t>
      </w:r>
      <w:bookmarkEnd w:id="22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 xml:space="preserve"> </w:t>
      </w:r>
    </w:p>
    <w:p w:rsidR="001D26D7" w:rsidRPr="001D26D7" w:rsidRDefault="001D26D7" w:rsidP="00973A34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D26D7" w:rsidRPr="001D26D7" w:rsidRDefault="001D26D7" w:rsidP="00973A34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1D26D7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1D26D7">
        <w:rPr>
          <w:rFonts w:ascii="Times New Roman" w:hAnsi="Times New Roman" w:cs="Times New Roman"/>
          <w:color w:val="auto"/>
          <w:sz w:val="24"/>
          <w:szCs w:val="24"/>
        </w:rPr>
        <w:t>Os professores selecionados para o curso elaborarão os planos de ensino dos componentes curriculares sob sua responsabilidade, com pelo menos 10 dias de antecedência ao início do primeiro módulo.</w:t>
      </w:r>
      <w:r w:rsidR="00630E9E">
        <w:rPr>
          <w:rFonts w:ascii="Times New Roman" w:hAnsi="Times New Roman" w:cs="Times New Roman"/>
          <w:color w:val="auto"/>
          <w:sz w:val="24"/>
          <w:szCs w:val="24"/>
        </w:rPr>
        <w:t xml:space="preserve"> Os planos</w:t>
      </w:r>
      <w:r w:rsidRPr="001D26D7">
        <w:rPr>
          <w:rFonts w:ascii="Times New Roman" w:hAnsi="Times New Roman" w:cs="Times New Roman"/>
          <w:color w:val="auto"/>
          <w:sz w:val="24"/>
          <w:szCs w:val="24"/>
        </w:rPr>
        <w:t xml:space="preserve"> devem conter, no mínimo, os seguintes elementos:</w:t>
      </w:r>
    </w:p>
    <w:p w:rsidR="001D26D7" w:rsidRPr="001D26D7" w:rsidRDefault="001D26D7" w:rsidP="001D26D7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color w:val="auto"/>
          <w:sz w:val="24"/>
          <w:szCs w:val="24"/>
        </w:rPr>
        <w:t>Capa, conforme o modelo deste referencial de projeto pedagógico.</w:t>
      </w:r>
    </w:p>
    <w:p w:rsidR="001D26D7" w:rsidRPr="001D26D7" w:rsidRDefault="001D26D7" w:rsidP="001D26D7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color w:val="auto"/>
          <w:sz w:val="24"/>
          <w:szCs w:val="24"/>
        </w:rPr>
        <w:t>Identificação, contendo o projeto pedagógico a que está vinculado, o componente curricular e a carga horária.</w:t>
      </w:r>
    </w:p>
    <w:p w:rsidR="001D26D7" w:rsidRPr="001D26D7" w:rsidRDefault="001D26D7" w:rsidP="001D26D7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color w:val="auto"/>
          <w:sz w:val="24"/>
          <w:szCs w:val="24"/>
        </w:rPr>
        <w:t>A ementa.</w:t>
      </w:r>
    </w:p>
    <w:p w:rsidR="001D26D7" w:rsidRPr="001D26D7" w:rsidRDefault="001D26D7" w:rsidP="001D26D7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color w:val="auto"/>
          <w:sz w:val="24"/>
          <w:szCs w:val="24"/>
        </w:rPr>
        <w:t>Os procedimentos de oferta ou execução do componente, incluindo-se o período, o local de oferta (se houver mais de um local para a execução do projeto) e as atividades a serem desenvolvidas.</w:t>
      </w:r>
    </w:p>
    <w:p w:rsidR="001D26D7" w:rsidRPr="001D26D7" w:rsidRDefault="001D26D7" w:rsidP="001D26D7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color w:val="auto"/>
          <w:sz w:val="24"/>
          <w:szCs w:val="24"/>
        </w:rPr>
        <w:t>As formas de avaliação e acompanhamento.</w:t>
      </w:r>
    </w:p>
    <w:p w:rsidR="001D26D7" w:rsidRPr="001D26D7" w:rsidRDefault="001D26D7" w:rsidP="001D26D7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color w:val="auto"/>
          <w:sz w:val="24"/>
          <w:szCs w:val="24"/>
        </w:rPr>
        <w:t>As principais referências de consulta ou estudo.</w:t>
      </w:r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color w:val="auto"/>
          <w:sz w:val="24"/>
          <w:szCs w:val="24"/>
        </w:rPr>
        <w:lastRenderedPageBreak/>
        <w:t xml:space="preserve"> </w:t>
      </w:r>
      <w:r w:rsidRPr="001D26D7">
        <w:rPr>
          <w:rFonts w:ascii="Times New Roman" w:hAnsi="Times New Roman" w:cs="Times New Roman"/>
          <w:color w:val="auto"/>
          <w:sz w:val="24"/>
          <w:szCs w:val="24"/>
        </w:rPr>
        <w:tab/>
        <w:t>Estes planos serão entregues ao Departamento de Extensão antes do início da oferta do componente curricular, para análise e deliberação.</w:t>
      </w:r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D26D7" w:rsidRPr="00B603EE" w:rsidRDefault="001D26D7" w:rsidP="00B603EE">
      <w:pPr>
        <w:pStyle w:val="Ttulo3"/>
        <w:widowControl/>
        <w:numPr>
          <w:ilvl w:val="2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</w:pPr>
      <w:bookmarkStart w:id="23" w:name="_Toc484538490"/>
      <w:r w:rsidRPr="00B603EE"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  <w:t>Avaliação do processo de ensino e aprendizagem</w:t>
      </w:r>
      <w:bookmarkEnd w:id="23"/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1D26D7">
        <w:rPr>
          <w:rFonts w:ascii="Times New Roman" w:hAnsi="Times New Roman" w:cs="Times New Roman"/>
          <w:color w:val="auto"/>
          <w:sz w:val="24"/>
          <w:szCs w:val="24"/>
        </w:rPr>
        <w:tab/>
        <w:t>Por analogia, a avaliação atenderá aos princípios estabelecidos no Regulamento da Organização Acadêmica dos Cursos Técnicos de Nível Médio do IFRO. Deverá ter aspecto formativo, no sentido de diagnosticar interesses e necessidades e fazer interferências positivas para o redirecionamento do processo de ensino e aprendizagem, sempre que necessário. Para tanto, deverão ser empregados instrumentos e estratégias diversos, como testes, experimentações, demonstrações práticas, pesquisas, exercícios e outras formas de verificação do aprendizado, conforme o perfil do público-alvo. Serão empregadas pelo menos duas estratégias de avaliação pontual</w:t>
      </w:r>
      <w:r w:rsidR="00630E9E">
        <w:rPr>
          <w:rFonts w:ascii="Times New Roman" w:hAnsi="Times New Roman" w:cs="Times New Roman"/>
          <w:color w:val="auto"/>
          <w:sz w:val="24"/>
          <w:szCs w:val="24"/>
        </w:rPr>
        <w:t xml:space="preserve"> por componente curricular</w:t>
      </w:r>
      <w:r w:rsidRPr="001D26D7">
        <w:rPr>
          <w:rFonts w:ascii="Times New Roman" w:hAnsi="Times New Roman" w:cs="Times New Roman"/>
          <w:color w:val="auto"/>
          <w:sz w:val="24"/>
          <w:szCs w:val="24"/>
        </w:rPr>
        <w:t>, além dos mecanismos comuns de avaliação continuada.</w:t>
      </w:r>
    </w:p>
    <w:p w:rsidR="00E319A5" w:rsidRPr="00E319A5" w:rsidRDefault="00F975F9" w:rsidP="00E319A5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  <w:t xml:space="preserve">A observação de estudantes e de grupos e a aplicação de provas ou testes são alguns dos exemplos de avaliação. </w:t>
      </w:r>
      <w:r w:rsidR="00E319A5" w:rsidRPr="00E319A5">
        <w:rPr>
          <w:rFonts w:ascii="Times New Roman" w:hAnsi="Times New Roman" w:cs="Times New Roman"/>
          <w:color w:val="auto"/>
          <w:sz w:val="24"/>
          <w:szCs w:val="24"/>
        </w:rPr>
        <w:t>Caso o aluno não tenha des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empenho adequado nas atividades, </w:t>
      </w:r>
      <w:r w:rsidR="00E319A5" w:rsidRPr="00E319A5">
        <w:rPr>
          <w:rFonts w:ascii="Times New Roman" w:hAnsi="Times New Roman" w:cs="Times New Roman"/>
          <w:color w:val="auto"/>
          <w:sz w:val="24"/>
          <w:szCs w:val="24"/>
        </w:rPr>
        <w:t>o professor da disciplina deverá fazer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um</w:t>
      </w:r>
      <w:r w:rsidR="00E319A5" w:rsidRPr="00E319A5">
        <w:rPr>
          <w:rFonts w:ascii="Times New Roman" w:hAnsi="Times New Roman" w:cs="Times New Roman"/>
          <w:color w:val="auto"/>
          <w:sz w:val="24"/>
          <w:szCs w:val="24"/>
        </w:rPr>
        <w:t xml:space="preserve"> relatório das situações pedagógicas que evidenciem a situação de não aprendizagem e</w:t>
      </w:r>
      <w:r>
        <w:rPr>
          <w:rFonts w:ascii="Times New Roman" w:hAnsi="Times New Roman" w:cs="Times New Roman"/>
          <w:color w:val="auto"/>
          <w:sz w:val="24"/>
          <w:szCs w:val="24"/>
        </w:rPr>
        <w:t>,</w:t>
      </w:r>
      <w:r w:rsidR="00E319A5" w:rsidRPr="00E319A5">
        <w:rPr>
          <w:rFonts w:ascii="Times New Roman" w:hAnsi="Times New Roman" w:cs="Times New Roman"/>
          <w:color w:val="auto"/>
          <w:sz w:val="24"/>
          <w:szCs w:val="24"/>
        </w:rPr>
        <w:t xml:space="preserve"> com a Coordenação de Curso FIC ou Chefe de DEPEX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, empreender as </w:t>
      </w:r>
      <w:r w:rsidR="00E319A5" w:rsidRPr="00E319A5">
        <w:rPr>
          <w:rFonts w:ascii="Times New Roman" w:hAnsi="Times New Roman" w:cs="Times New Roman"/>
          <w:color w:val="auto"/>
          <w:sz w:val="24"/>
          <w:szCs w:val="24"/>
        </w:rPr>
        <w:t>ações possíveis de recuperação.</w:t>
      </w:r>
    </w:p>
    <w:p w:rsidR="00F975F9" w:rsidRDefault="00F975F9">
      <w:pPr>
        <w:widowControl/>
        <w:spacing w:after="0"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D26D7" w:rsidRPr="001D26D7" w:rsidRDefault="001D26D7" w:rsidP="00B603EE">
      <w:pPr>
        <w:pStyle w:val="Ttulo1"/>
        <w:widowControl/>
        <w:numPr>
          <w:ilvl w:val="0"/>
          <w:numId w:val="4"/>
        </w:numPr>
        <w:spacing w:before="0" w:line="360" w:lineRule="auto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bookmarkStart w:id="24" w:name="_Toc484538491"/>
      <w:r w:rsidRPr="001D26D7">
        <w:rPr>
          <w:rFonts w:ascii="Times New Roman" w:hAnsi="Times New Roman" w:cs="Times New Roman"/>
          <w:color w:val="auto"/>
          <w:sz w:val="24"/>
          <w:szCs w:val="24"/>
        </w:rPr>
        <w:t>CRONOGRAMA</w:t>
      </w:r>
      <w:bookmarkEnd w:id="24"/>
      <w:r w:rsidRPr="001D26D7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D26D7" w:rsidRPr="00630E9E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0"/>
          <w:szCs w:val="24"/>
        </w:rPr>
      </w:pPr>
      <w:r w:rsidRPr="00630E9E">
        <w:rPr>
          <w:rFonts w:ascii="Times New Roman" w:hAnsi="Times New Roman" w:cs="Times New Roman"/>
          <w:b/>
          <w:color w:val="auto"/>
          <w:sz w:val="20"/>
          <w:szCs w:val="24"/>
        </w:rPr>
        <w:t>Quadro 2 — Cronograma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4812"/>
        <w:gridCol w:w="3525"/>
      </w:tblGrid>
      <w:tr w:rsidR="001D26D7" w:rsidRPr="00AB0573" w:rsidTr="00650DE1">
        <w:tc>
          <w:tcPr>
            <w:tcW w:w="729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Item</w:t>
            </w:r>
          </w:p>
        </w:tc>
        <w:tc>
          <w:tcPr>
            <w:tcW w:w="4812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Ação, atividade ou </w:t>
            </w:r>
            <w:proofErr w:type="gramStart"/>
            <w:r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etapa</w:t>
            </w:r>
            <w:proofErr w:type="gramEnd"/>
          </w:p>
        </w:tc>
        <w:tc>
          <w:tcPr>
            <w:tcW w:w="3525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Período</w:t>
            </w:r>
          </w:p>
        </w:tc>
      </w:tr>
      <w:tr w:rsidR="001D26D7" w:rsidRPr="00AB0573" w:rsidTr="00650DE1">
        <w:tc>
          <w:tcPr>
            <w:tcW w:w="729" w:type="dxa"/>
            <w:shd w:val="clear" w:color="auto" w:fill="auto"/>
            <w:vAlign w:val="center"/>
          </w:tcPr>
          <w:p w:rsidR="001D26D7" w:rsidRPr="00AB0573" w:rsidRDefault="001D26D7" w:rsidP="00AB0573">
            <w:pPr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4812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3525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  <w:tr w:rsidR="001D26D7" w:rsidRPr="00AB0573" w:rsidTr="00650DE1">
        <w:tc>
          <w:tcPr>
            <w:tcW w:w="729" w:type="dxa"/>
            <w:shd w:val="clear" w:color="auto" w:fill="auto"/>
            <w:vAlign w:val="center"/>
          </w:tcPr>
          <w:p w:rsidR="001D26D7" w:rsidRPr="00AB0573" w:rsidRDefault="001D26D7" w:rsidP="00AB0573">
            <w:pPr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4812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3525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  <w:tr w:rsidR="001D26D7" w:rsidRPr="00AB0573" w:rsidTr="00650DE1">
        <w:tc>
          <w:tcPr>
            <w:tcW w:w="729" w:type="dxa"/>
            <w:shd w:val="clear" w:color="auto" w:fill="auto"/>
            <w:vAlign w:val="center"/>
          </w:tcPr>
          <w:p w:rsidR="001D26D7" w:rsidRPr="00AB0573" w:rsidRDefault="001D26D7" w:rsidP="00AB0573">
            <w:pPr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4812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3525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  <w:tr w:rsidR="001D26D7" w:rsidRPr="00AB0573" w:rsidTr="00650DE1">
        <w:tc>
          <w:tcPr>
            <w:tcW w:w="729" w:type="dxa"/>
            <w:shd w:val="clear" w:color="auto" w:fill="auto"/>
            <w:vAlign w:val="center"/>
          </w:tcPr>
          <w:p w:rsidR="001D26D7" w:rsidRPr="00AB0573" w:rsidRDefault="001D26D7" w:rsidP="00AB0573">
            <w:pPr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4812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3525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  <w:tr w:rsidR="001D26D7" w:rsidRPr="00AB0573" w:rsidTr="00650DE1">
        <w:tc>
          <w:tcPr>
            <w:tcW w:w="729" w:type="dxa"/>
            <w:shd w:val="clear" w:color="auto" w:fill="auto"/>
            <w:vAlign w:val="center"/>
          </w:tcPr>
          <w:p w:rsidR="001D26D7" w:rsidRPr="00AB0573" w:rsidRDefault="001D26D7" w:rsidP="00AB0573">
            <w:pPr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4812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3525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  <w:tr w:rsidR="001D26D7" w:rsidRPr="00AB0573" w:rsidTr="00650DE1">
        <w:tc>
          <w:tcPr>
            <w:tcW w:w="729" w:type="dxa"/>
            <w:shd w:val="clear" w:color="auto" w:fill="auto"/>
            <w:vAlign w:val="center"/>
          </w:tcPr>
          <w:p w:rsidR="001D26D7" w:rsidRPr="00AB0573" w:rsidRDefault="001D26D7" w:rsidP="00AB0573">
            <w:pPr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4812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3525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  <w:tr w:rsidR="001D26D7" w:rsidRPr="00AB0573" w:rsidTr="00650DE1">
        <w:tc>
          <w:tcPr>
            <w:tcW w:w="729" w:type="dxa"/>
            <w:shd w:val="clear" w:color="auto" w:fill="auto"/>
            <w:vAlign w:val="center"/>
          </w:tcPr>
          <w:p w:rsidR="001D26D7" w:rsidRPr="00AB0573" w:rsidRDefault="001D26D7" w:rsidP="00AB0573">
            <w:pPr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4812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3525" w:type="dxa"/>
            <w:shd w:val="clear" w:color="auto" w:fill="auto"/>
          </w:tcPr>
          <w:p w:rsidR="001D26D7" w:rsidRPr="00AB0573" w:rsidRDefault="001D26D7" w:rsidP="00AB057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</w:tbl>
    <w:p w:rsidR="00F975F9" w:rsidRDefault="00F975F9" w:rsidP="00F975F9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D26D7" w:rsidRPr="00B603EE" w:rsidRDefault="001D26D7" w:rsidP="00B603EE">
      <w:pPr>
        <w:pStyle w:val="Ttulo1"/>
        <w:widowControl/>
        <w:numPr>
          <w:ilvl w:val="0"/>
          <w:numId w:val="4"/>
        </w:numPr>
        <w:spacing w:before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bookmarkStart w:id="25" w:name="_Toc484538492"/>
      <w:r w:rsidRPr="001D26D7">
        <w:rPr>
          <w:rFonts w:ascii="Times New Roman" w:hAnsi="Times New Roman" w:cs="Times New Roman"/>
          <w:color w:val="auto"/>
          <w:sz w:val="24"/>
          <w:szCs w:val="24"/>
        </w:rPr>
        <w:t>RECURSOS E INFRAESTRUTURA DE ATENDIMENTO</w:t>
      </w:r>
      <w:bookmarkEnd w:id="25"/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D26D7" w:rsidRPr="00B603EE" w:rsidRDefault="001D26D7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26" w:name="_Toc484538493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RECURSOS HUMANOS</w:t>
      </w:r>
      <w:bookmarkEnd w:id="26"/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D26D7" w:rsidRPr="00C274AD" w:rsidRDefault="00C274AD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O Curso contará com docentes selecionados por meio de Edital e com profissionais de </w:t>
      </w:r>
      <w:r>
        <w:rPr>
          <w:rFonts w:ascii="Times New Roman" w:hAnsi="Times New Roman" w:cs="Times New Roman"/>
          <w:color w:val="auto"/>
          <w:sz w:val="24"/>
          <w:szCs w:val="24"/>
        </w:rPr>
        <w:lastRenderedPageBreak/>
        <w:t xml:space="preserve">apoio já existentes no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Câmpus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. Os profissionais que trabalharão diretamente na formação das estudantes estão dispostos no quadro </w:t>
      </w:r>
      <w:proofErr w:type="gramStart"/>
      <w:r>
        <w:rPr>
          <w:rFonts w:ascii="Times New Roman" w:hAnsi="Times New Roman" w:cs="Times New Roman"/>
          <w:color w:val="auto"/>
          <w:sz w:val="24"/>
          <w:szCs w:val="24"/>
        </w:rPr>
        <w:t>3</w:t>
      </w:r>
      <w:proofErr w:type="gramEnd"/>
      <w:r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1D26D7" w:rsidRPr="00630E9E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0"/>
          <w:szCs w:val="24"/>
        </w:rPr>
      </w:pPr>
      <w:r w:rsidRPr="00630E9E">
        <w:rPr>
          <w:rFonts w:ascii="Times New Roman" w:hAnsi="Times New Roman" w:cs="Times New Roman"/>
          <w:b/>
          <w:color w:val="auto"/>
          <w:sz w:val="20"/>
          <w:szCs w:val="24"/>
        </w:rPr>
        <w:t>Quadro 3 — Recursos humanos para atendimento no curso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75"/>
        <w:gridCol w:w="1860"/>
        <w:gridCol w:w="2225"/>
        <w:gridCol w:w="2998"/>
        <w:gridCol w:w="808"/>
      </w:tblGrid>
      <w:tr w:rsidR="00C52AD2" w:rsidRPr="00AB0573" w:rsidTr="00650DE1">
        <w:tc>
          <w:tcPr>
            <w:tcW w:w="1175" w:type="dxa"/>
            <w:shd w:val="clear" w:color="auto" w:fill="auto"/>
            <w:vAlign w:val="center"/>
          </w:tcPr>
          <w:p w:rsidR="00C52AD2" w:rsidRPr="00AB0573" w:rsidRDefault="00C52AD2" w:rsidP="00AB0573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Função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C52AD2" w:rsidRPr="00AB0573" w:rsidRDefault="00C52AD2" w:rsidP="00AB0573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Nome</w:t>
            </w:r>
          </w:p>
        </w:tc>
        <w:tc>
          <w:tcPr>
            <w:tcW w:w="2225" w:type="dxa"/>
            <w:shd w:val="clear" w:color="auto" w:fill="auto"/>
            <w:vAlign w:val="center"/>
          </w:tcPr>
          <w:p w:rsidR="00C52AD2" w:rsidRPr="00AB0573" w:rsidRDefault="00C52AD2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Componente Curricular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C52AD2" w:rsidRPr="00AB0573" w:rsidRDefault="00C52AD2" w:rsidP="00AB0573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Formação </w:t>
            </w:r>
            <w:r w:rsidR="00C77803"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(conforme a exigência para o curso)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C52AD2" w:rsidRPr="00AB0573" w:rsidRDefault="00C77803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CH no Curso</w:t>
            </w:r>
          </w:p>
        </w:tc>
      </w:tr>
      <w:tr w:rsidR="00C52AD2" w:rsidRPr="00AB0573" w:rsidTr="00650DE1">
        <w:tc>
          <w:tcPr>
            <w:tcW w:w="1175" w:type="dxa"/>
            <w:shd w:val="clear" w:color="auto" w:fill="auto"/>
            <w:vAlign w:val="center"/>
          </w:tcPr>
          <w:p w:rsidR="00C52AD2" w:rsidRPr="00AB0573" w:rsidRDefault="00C52AD2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proofErr w:type="spellStart"/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Coordena</w:t>
            </w:r>
            <w:r w:rsidR="003D5E14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-</w:t>
            </w: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dor</w:t>
            </w:r>
            <w:r w:rsidR="003D5E14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a</w:t>
            </w:r>
            <w:proofErr w:type="spellEnd"/>
          </w:p>
        </w:tc>
        <w:tc>
          <w:tcPr>
            <w:tcW w:w="1860" w:type="dxa"/>
            <w:shd w:val="clear" w:color="auto" w:fill="auto"/>
            <w:vAlign w:val="center"/>
          </w:tcPr>
          <w:p w:rsidR="00C52AD2" w:rsidRPr="00AB0573" w:rsidRDefault="00C77803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proofErr w:type="spellStart"/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Iranira</w:t>
            </w:r>
            <w:proofErr w:type="spellEnd"/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Geminiano de Melo</w:t>
            </w:r>
          </w:p>
        </w:tc>
        <w:tc>
          <w:tcPr>
            <w:tcW w:w="2225" w:type="dxa"/>
            <w:shd w:val="clear" w:color="auto" w:fill="auto"/>
            <w:vAlign w:val="center"/>
          </w:tcPr>
          <w:p w:rsidR="00C52AD2" w:rsidRPr="00AB0573" w:rsidRDefault="00C77803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—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C52AD2" w:rsidRPr="00AB0573" w:rsidRDefault="00C77803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Licenciada em Educação Física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C52AD2" w:rsidRPr="00AB0573" w:rsidRDefault="00C52AD2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</w:tr>
      <w:tr w:rsidR="003D5E14" w:rsidRPr="00AB0573" w:rsidTr="00650DE1">
        <w:tc>
          <w:tcPr>
            <w:tcW w:w="1175" w:type="dxa"/>
            <w:vMerge w:val="restart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Docentes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3D5E14" w:rsidRPr="00AB0573" w:rsidRDefault="003D5E14" w:rsidP="00AB0573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proofErr w:type="spellStart"/>
            <w:r w:rsidRPr="00AB0573">
              <w:rPr>
                <w:rFonts w:ascii="TimesNewRomanPSMT" w:eastAsia="Times New Roman" w:hAnsi="TimesNewRomanPSMT" w:cs="Times New Roman"/>
                <w:sz w:val="20"/>
                <w:szCs w:val="20"/>
              </w:rPr>
              <w:t>Christiny</w:t>
            </w:r>
            <w:proofErr w:type="spellEnd"/>
            <w:r w:rsidRPr="00AB0573">
              <w:rPr>
                <w:rFonts w:ascii="TimesNewRomanPSMT" w:eastAsia="Times New Roman" w:hAnsi="TimesNewRomanPSMT" w:cs="Times New Roman"/>
                <w:sz w:val="20"/>
                <w:szCs w:val="20"/>
              </w:rPr>
              <w:t xml:space="preserve"> </w:t>
            </w:r>
            <w:proofErr w:type="spellStart"/>
            <w:r w:rsidRPr="00AB0573">
              <w:rPr>
                <w:rFonts w:ascii="TimesNewRomanPSMT" w:eastAsia="Times New Roman" w:hAnsi="TimesNewRomanPSMT" w:cs="Times New Roman"/>
                <w:sz w:val="20"/>
                <w:szCs w:val="20"/>
              </w:rPr>
              <w:t>Nikiforck</w:t>
            </w:r>
            <w:proofErr w:type="spellEnd"/>
          </w:p>
        </w:tc>
        <w:tc>
          <w:tcPr>
            <w:tcW w:w="2225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Direitos da Mulher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Graduação em Direito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3D5E14" w:rsidRPr="00AB0573" w:rsidTr="00650DE1">
        <w:tc>
          <w:tcPr>
            <w:tcW w:w="1175" w:type="dxa"/>
            <w:vMerge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Maristela Melo Barroso</w:t>
            </w:r>
          </w:p>
        </w:tc>
        <w:tc>
          <w:tcPr>
            <w:tcW w:w="2225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Ética e Cidadania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3D5E14" w:rsidRPr="00AB0573" w:rsidRDefault="003D5E14" w:rsidP="00AB0573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B057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Graduação em Filosofia, </w:t>
            </w:r>
            <w:r w:rsidR="00973A34">
              <w:rPr>
                <w:rFonts w:ascii="Times New Roman" w:eastAsia="Times New Roman" w:hAnsi="Times New Roman" w:cs="Times New Roman"/>
                <w:sz w:val="20"/>
                <w:szCs w:val="20"/>
              </w:rPr>
              <w:t>Graduação em Sociologia ou</w:t>
            </w:r>
            <w:r w:rsidRPr="00AB057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Graduação em </w:t>
            </w:r>
            <w:proofErr w:type="gramStart"/>
            <w:r w:rsidRPr="00AB0573">
              <w:rPr>
                <w:rFonts w:ascii="Times New Roman" w:eastAsia="Times New Roman" w:hAnsi="Times New Roman" w:cs="Times New Roman"/>
                <w:sz w:val="20"/>
                <w:szCs w:val="20"/>
              </w:rPr>
              <w:t>Pedagogia</w:t>
            </w:r>
            <w:proofErr w:type="gramEnd"/>
          </w:p>
        </w:tc>
        <w:tc>
          <w:tcPr>
            <w:tcW w:w="80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3D5E14" w:rsidRPr="00AB0573" w:rsidTr="00650DE1">
        <w:tc>
          <w:tcPr>
            <w:tcW w:w="1175" w:type="dxa"/>
            <w:vMerge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Célia Ferrer dos Santos</w:t>
            </w:r>
          </w:p>
        </w:tc>
        <w:tc>
          <w:tcPr>
            <w:tcW w:w="2225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Legislação Social Aplicada ao Idoso e Inserção no Mundo do Trabalho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Graduação em Serviço Social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3D5E14" w:rsidRPr="00AB0573" w:rsidTr="00650DE1">
        <w:tc>
          <w:tcPr>
            <w:tcW w:w="1175" w:type="dxa"/>
            <w:vMerge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proofErr w:type="spellStart"/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Delmo</w:t>
            </w:r>
            <w:proofErr w:type="spellEnd"/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Lima de Araújo</w:t>
            </w:r>
          </w:p>
        </w:tc>
        <w:tc>
          <w:tcPr>
            <w:tcW w:w="2225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Dimensões Biopsicossociais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Graduação em Psicologia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3D5E14" w:rsidRPr="00AB0573" w:rsidTr="00650DE1">
        <w:tc>
          <w:tcPr>
            <w:tcW w:w="1175" w:type="dxa"/>
            <w:vMerge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Michelle de Oliveira e Silva</w:t>
            </w:r>
          </w:p>
        </w:tc>
        <w:tc>
          <w:tcPr>
            <w:tcW w:w="2225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Processos Biológicos do Desenvolvimento Humano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3D5E14" w:rsidRPr="00AB0573" w:rsidRDefault="003D5E14" w:rsidP="00AB0573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B057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Graduação em Enfermagem, Graduação em Biologia, Graduação em Educação Física ou </w:t>
            </w:r>
            <w:proofErr w:type="gramStart"/>
            <w:r w:rsidRPr="00AB0573">
              <w:rPr>
                <w:rFonts w:ascii="Times New Roman" w:eastAsia="Times New Roman" w:hAnsi="Times New Roman" w:cs="Times New Roman"/>
                <w:sz w:val="20"/>
                <w:szCs w:val="20"/>
              </w:rPr>
              <w:t>Medicina</w:t>
            </w:r>
            <w:proofErr w:type="gramEnd"/>
          </w:p>
        </w:tc>
        <w:tc>
          <w:tcPr>
            <w:tcW w:w="80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40</w:t>
            </w:r>
          </w:p>
        </w:tc>
      </w:tr>
      <w:tr w:rsidR="003D5E14" w:rsidRPr="00AB0573" w:rsidTr="00650DE1">
        <w:tc>
          <w:tcPr>
            <w:tcW w:w="1175" w:type="dxa"/>
            <w:vMerge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Elaine Aparecida </w:t>
            </w:r>
            <w:proofErr w:type="spellStart"/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Frétola</w:t>
            </w:r>
            <w:proofErr w:type="spellEnd"/>
          </w:p>
        </w:tc>
        <w:tc>
          <w:tcPr>
            <w:tcW w:w="2225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Anatomia Básica do Idoso e Processo de Envelhecimento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Graduação em Enfermagem ou Medicina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30</w:t>
            </w:r>
          </w:p>
        </w:tc>
      </w:tr>
      <w:tr w:rsidR="003D5E14" w:rsidRPr="00AB0573" w:rsidTr="00650DE1">
        <w:tc>
          <w:tcPr>
            <w:tcW w:w="1175" w:type="dxa"/>
            <w:vMerge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Andreia Prestes de Menezes</w:t>
            </w:r>
          </w:p>
        </w:tc>
        <w:tc>
          <w:tcPr>
            <w:tcW w:w="2225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Noções de Biossegurança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3D5E14" w:rsidRPr="003D5E14" w:rsidRDefault="003D5E14" w:rsidP="003D5E14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3D5E14">
              <w:rPr>
                <w:rFonts w:ascii="Times New Roman" w:eastAsia="Times New Roman" w:hAnsi="Times New Roman" w:cs="Times New Roman"/>
                <w:sz w:val="20"/>
                <w:szCs w:val="20"/>
              </w:rPr>
              <w:t>Graduação em Enfermagem, Graduação em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3D5E14">
              <w:rPr>
                <w:rFonts w:ascii="Times New Roman" w:eastAsia="Times New Roman" w:hAnsi="Times New Roman" w:cs="Times New Roman"/>
                <w:sz w:val="20"/>
                <w:szCs w:val="20"/>
              </w:rPr>
              <w:t>Educação Física ou Medicina, ou Técnico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3D5E1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em </w:t>
            </w:r>
            <w:proofErr w:type="gramStart"/>
            <w:r w:rsidRPr="003D5E14">
              <w:rPr>
                <w:rFonts w:ascii="Times New Roman" w:eastAsia="Times New Roman" w:hAnsi="Times New Roman" w:cs="Times New Roman"/>
                <w:sz w:val="20"/>
                <w:szCs w:val="20"/>
              </w:rPr>
              <w:t>Enfermagem</w:t>
            </w:r>
            <w:proofErr w:type="gramEnd"/>
          </w:p>
        </w:tc>
        <w:tc>
          <w:tcPr>
            <w:tcW w:w="80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10</w:t>
            </w:r>
          </w:p>
        </w:tc>
      </w:tr>
      <w:tr w:rsidR="003D5E14" w:rsidRPr="00AB0573" w:rsidTr="00650DE1">
        <w:tc>
          <w:tcPr>
            <w:tcW w:w="1175" w:type="dxa"/>
            <w:vMerge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Sabrina Alves Moraes</w:t>
            </w:r>
          </w:p>
        </w:tc>
        <w:tc>
          <w:tcPr>
            <w:tcW w:w="2225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Nutrição e Saúde do Idoso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Graduação em Nutrição ou Alimentos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20</w:t>
            </w:r>
          </w:p>
        </w:tc>
      </w:tr>
      <w:tr w:rsidR="003D5E14" w:rsidRPr="00AB0573" w:rsidTr="00650DE1">
        <w:tc>
          <w:tcPr>
            <w:tcW w:w="1175" w:type="dxa"/>
            <w:vMerge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Silvio Almeida de Souza</w:t>
            </w:r>
          </w:p>
        </w:tc>
        <w:tc>
          <w:tcPr>
            <w:tcW w:w="2225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Exercícios Físicos Voltados ao Idoso</w:t>
            </w:r>
          </w:p>
        </w:tc>
        <w:tc>
          <w:tcPr>
            <w:tcW w:w="299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Graduação em Educação Física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3D5E14" w:rsidRPr="00AB0573" w:rsidRDefault="003D5E14" w:rsidP="00AB057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</w:pP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20</w:t>
            </w:r>
          </w:p>
        </w:tc>
      </w:tr>
    </w:tbl>
    <w:p w:rsidR="00973A34" w:rsidRDefault="00973A34" w:rsidP="00973A34">
      <w:pPr>
        <w:spacing w:after="0" w:line="360" w:lineRule="auto"/>
        <w:ind w:left="360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1D26D7" w:rsidRPr="00B603EE" w:rsidRDefault="001D26D7" w:rsidP="00B603EE">
      <w:pPr>
        <w:pStyle w:val="Ttulo2"/>
        <w:widowControl/>
        <w:numPr>
          <w:ilvl w:val="1"/>
          <w:numId w:val="4"/>
        </w:numPr>
        <w:spacing w:before="0" w:line="360" w:lineRule="auto"/>
        <w:jc w:val="both"/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</w:pPr>
      <w:bookmarkStart w:id="27" w:name="_Toc484538494"/>
      <w:r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>RECURSOS MATERIAIS</w:t>
      </w:r>
      <w:r w:rsidR="00C274AD" w:rsidRPr="00B603EE">
        <w:rPr>
          <w:rFonts w:ascii="Times New Roman" w:eastAsiaTheme="majorEastAsia" w:hAnsi="Times New Roman" w:cs="Times New Roman"/>
          <w:b w:val="0"/>
          <w:color w:val="auto"/>
          <w:sz w:val="24"/>
          <w:szCs w:val="24"/>
          <w:lang w:eastAsia="en-US"/>
        </w:rPr>
        <w:t xml:space="preserve"> E FINANCEIROS</w:t>
      </w:r>
      <w:bookmarkEnd w:id="27"/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1D26D7" w:rsidRDefault="00726398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ab/>
        <w:t xml:space="preserve">O Curso contará com recursos financeiros advindos </w:t>
      </w:r>
      <w:r w:rsidR="00A75617">
        <w:rPr>
          <w:rFonts w:ascii="Times New Roman" w:hAnsi="Times New Roman" w:cs="Times New Roman"/>
          <w:color w:val="auto"/>
          <w:sz w:val="24"/>
          <w:szCs w:val="24"/>
        </w:rPr>
        <w:t>d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a Secretaria </w:t>
      </w:r>
      <w:r w:rsidR="00644125">
        <w:rPr>
          <w:rFonts w:ascii="Times New Roman" w:hAnsi="Times New Roman" w:cs="Times New Roman"/>
          <w:color w:val="auto"/>
          <w:sz w:val="24"/>
          <w:szCs w:val="24"/>
        </w:rPr>
        <w:t>Es</w:t>
      </w:r>
      <w:r w:rsidR="00024252">
        <w:rPr>
          <w:rFonts w:ascii="Times New Roman" w:hAnsi="Times New Roman" w:cs="Times New Roman"/>
          <w:color w:val="auto"/>
          <w:sz w:val="24"/>
          <w:szCs w:val="24"/>
        </w:rPr>
        <w:t>pecial de Políticas para Mulheres</w:t>
      </w:r>
      <w:r w:rsidR="00A75617">
        <w:rPr>
          <w:rFonts w:ascii="Times New Roman" w:hAnsi="Times New Roman" w:cs="Times New Roman"/>
          <w:color w:val="auto"/>
          <w:sz w:val="24"/>
          <w:szCs w:val="24"/>
        </w:rPr>
        <w:t xml:space="preserve"> (SPM)</w:t>
      </w:r>
      <w:r w:rsidR="00024252">
        <w:rPr>
          <w:rFonts w:ascii="Times New Roman" w:hAnsi="Times New Roman" w:cs="Times New Roman"/>
          <w:color w:val="auto"/>
          <w:sz w:val="24"/>
          <w:szCs w:val="24"/>
        </w:rPr>
        <w:t>, do Ministério da Justiça</w:t>
      </w:r>
      <w:r w:rsidR="007120CE">
        <w:rPr>
          <w:rFonts w:ascii="Times New Roman" w:hAnsi="Times New Roman" w:cs="Times New Roman"/>
          <w:color w:val="auto"/>
          <w:sz w:val="24"/>
          <w:szCs w:val="24"/>
        </w:rPr>
        <w:t xml:space="preserve"> e Cidadania</w:t>
      </w:r>
      <w:r w:rsidR="00024252">
        <w:rPr>
          <w:rFonts w:ascii="Times New Roman" w:hAnsi="Times New Roman" w:cs="Times New Roman"/>
          <w:color w:val="auto"/>
          <w:sz w:val="24"/>
          <w:szCs w:val="24"/>
        </w:rPr>
        <w:t xml:space="preserve">, e com materiais complementares do próprio </w:t>
      </w:r>
      <w:proofErr w:type="spellStart"/>
      <w:r w:rsidR="00024252">
        <w:rPr>
          <w:rFonts w:ascii="Times New Roman" w:hAnsi="Times New Roman" w:cs="Times New Roman"/>
          <w:color w:val="auto"/>
          <w:sz w:val="24"/>
          <w:szCs w:val="24"/>
        </w:rPr>
        <w:t>Câmpus</w:t>
      </w:r>
      <w:proofErr w:type="spellEnd"/>
      <w:r w:rsidR="00024252">
        <w:rPr>
          <w:rFonts w:ascii="Times New Roman" w:hAnsi="Times New Roman" w:cs="Times New Roman"/>
          <w:color w:val="auto"/>
          <w:sz w:val="24"/>
          <w:szCs w:val="24"/>
        </w:rPr>
        <w:t>, especialmente no que se refere</w:t>
      </w:r>
      <w:r w:rsidR="00A75617">
        <w:rPr>
          <w:rFonts w:ascii="Times New Roman" w:hAnsi="Times New Roman" w:cs="Times New Roman"/>
          <w:color w:val="auto"/>
          <w:sz w:val="24"/>
          <w:szCs w:val="24"/>
        </w:rPr>
        <w:t xml:space="preserve"> a materiais de expediente. O quadro </w:t>
      </w:r>
      <w:proofErr w:type="gramStart"/>
      <w:r w:rsidR="00A75617">
        <w:rPr>
          <w:rFonts w:ascii="Times New Roman" w:hAnsi="Times New Roman" w:cs="Times New Roman"/>
          <w:color w:val="auto"/>
          <w:sz w:val="24"/>
          <w:szCs w:val="24"/>
        </w:rPr>
        <w:t>4</w:t>
      </w:r>
      <w:proofErr w:type="gramEnd"/>
      <w:r w:rsidR="00A75617">
        <w:rPr>
          <w:rFonts w:ascii="Times New Roman" w:hAnsi="Times New Roman" w:cs="Times New Roman"/>
          <w:color w:val="auto"/>
          <w:sz w:val="24"/>
          <w:szCs w:val="24"/>
        </w:rPr>
        <w:t xml:space="preserve"> indica os principais materiais a serem disponibilizados.</w:t>
      </w:r>
    </w:p>
    <w:p w:rsidR="00F975F9" w:rsidRPr="001D26D7" w:rsidRDefault="00F975F9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1D26D7" w:rsidRPr="00024252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0"/>
          <w:szCs w:val="24"/>
        </w:rPr>
      </w:pPr>
      <w:r w:rsidRPr="00024252">
        <w:rPr>
          <w:rFonts w:ascii="Times New Roman" w:hAnsi="Times New Roman" w:cs="Times New Roman"/>
          <w:b/>
          <w:color w:val="auto"/>
          <w:sz w:val="20"/>
          <w:szCs w:val="24"/>
        </w:rPr>
        <w:t>Quadro 4 — Custos da execução do curso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"/>
        <w:gridCol w:w="2413"/>
        <w:gridCol w:w="1074"/>
        <w:gridCol w:w="1035"/>
        <w:gridCol w:w="1074"/>
        <w:gridCol w:w="1378"/>
        <w:gridCol w:w="1240"/>
      </w:tblGrid>
      <w:tr w:rsidR="001B1D41" w:rsidRPr="00024252" w:rsidTr="001B1D41">
        <w:tc>
          <w:tcPr>
            <w:tcW w:w="852" w:type="dxa"/>
            <w:vMerge w:val="restart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024252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Item</w:t>
            </w:r>
          </w:p>
        </w:tc>
        <w:tc>
          <w:tcPr>
            <w:tcW w:w="2413" w:type="dxa"/>
            <w:vMerge w:val="restart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024252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Descrição</w:t>
            </w:r>
          </w:p>
        </w:tc>
        <w:tc>
          <w:tcPr>
            <w:tcW w:w="1074" w:type="dxa"/>
            <w:vMerge w:val="restart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024252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Unidade</w:t>
            </w:r>
          </w:p>
        </w:tc>
        <w:tc>
          <w:tcPr>
            <w:tcW w:w="1035" w:type="dxa"/>
            <w:vMerge w:val="restart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024252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Quant.</w:t>
            </w:r>
          </w:p>
        </w:tc>
        <w:tc>
          <w:tcPr>
            <w:tcW w:w="2452" w:type="dxa"/>
            <w:gridSpan w:val="2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024252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Valor </w:t>
            </w:r>
          </w:p>
        </w:tc>
        <w:tc>
          <w:tcPr>
            <w:tcW w:w="1240" w:type="dxa"/>
            <w:vMerge w:val="restart"/>
            <w:vAlign w:val="center"/>
          </w:tcPr>
          <w:p w:rsidR="001B1D41" w:rsidRPr="00024252" w:rsidRDefault="001B1D41" w:rsidP="001B1D41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Fonte</w:t>
            </w:r>
          </w:p>
        </w:tc>
      </w:tr>
      <w:tr w:rsidR="001B1D41" w:rsidRPr="00024252" w:rsidTr="001B1D41">
        <w:tc>
          <w:tcPr>
            <w:tcW w:w="852" w:type="dxa"/>
            <w:vMerge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2413" w:type="dxa"/>
            <w:vMerge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vMerge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1035" w:type="dxa"/>
            <w:vMerge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024252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Unitário</w:t>
            </w:r>
          </w:p>
        </w:tc>
        <w:tc>
          <w:tcPr>
            <w:tcW w:w="1378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024252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Total</w:t>
            </w:r>
          </w:p>
        </w:tc>
        <w:tc>
          <w:tcPr>
            <w:tcW w:w="1240" w:type="dxa"/>
            <w:vMerge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  <w:tr w:rsidR="001B1D41" w:rsidRPr="00024252" w:rsidTr="001B1D41">
        <w:tc>
          <w:tcPr>
            <w:tcW w:w="7826" w:type="dxa"/>
            <w:gridSpan w:val="6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024252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Capital</w:t>
            </w:r>
          </w:p>
        </w:tc>
        <w:tc>
          <w:tcPr>
            <w:tcW w:w="1240" w:type="dxa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  <w:tr w:rsidR="001B1D41" w:rsidRPr="00024252" w:rsidTr="001B1D41">
        <w:tc>
          <w:tcPr>
            <w:tcW w:w="852" w:type="dxa"/>
            <w:shd w:val="clear" w:color="auto" w:fill="auto"/>
            <w:vAlign w:val="center"/>
          </w:tcPr>
          <w:p w:rsidR="001B1D41" w:rsidRPr="00024252" w:rsidRDefault="001B1D41" w:rsidP="00024252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2413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378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240" w:type="dxa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</w:tr>
      <w:tr w:rsidR="001B1D41" w:rsidRPr="00024252" w:rsidTr="001B1D41">
        <w:tc>
          <w:tcPr>
            <w:tcW w:w="852" w:type="dxa"/>
            <w:shd w:val="clear" w:color="auto" w:fill="auto"/>
            <w:vAlign w:val="center"/>
          </w:tcPr>
          <w:p w:rsidR="001B1D41" w:rsidRPr="00024252" w:rsidRDefault="001B1D41" w:rsidP="00024252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2413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378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240" w:type="dxa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</w:tr>
      <w:tr w:rsidR="001B1D41" w:rsidRPr="00024252" w:rsidTr="001B1D41">
        <w:tc>
          <w:tcPr>
            <w:tcW w:w="852" w:type="dxa"/>
            <w:shd w:val="clear" w:color="auto" w:fill="auto"/>
            <w:vAlign w:val="center"/>
          </w:tcPr>
          <w:p w:rsidR="001B1D41" w:rsidRPr="00024252" w:rsidRDefault="001B1D41" w:rsidP="00024252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2413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378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240" w:type="dxa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</w:tr>
      <w:tr w:rsidR="001B1D41" w:rsidRPr="00024252" w:rsidTr="001B1D41">
        <w:tc>
          <w:tcPr>
            <w:tcW w:w="852" w:type="dxa"/>
            <w:shd w:val="clear" w:color="auto" w:fill="auto"/>
            <w:vAlign w:val="center"/>
          </w:tcPr>
          <w:p w:rsidR="001B1D41" w:rsidRPr="00024252" w:rsidRDefault="001B1D41" w:rsidP="00024252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2413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378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240" w:type="dxa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</w:tr>
      <w:tr w:rsidR="001B1D41" w:rsidRPr="00024252" w:rsidTr="001B1D41">
        <w:tc>
          <w:tcPr>
            <w:tcW w:w="7826" w:type="dxa"/>
            <w:gridSpan w:val="6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024252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Custeio</w:t>
            </w:r>
          </w:p>
        </w:tc>
        <w:tc>
          <w:tcPr>
            <w:tcW w:w="1240" w:type="dxa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</w:tc>
      </w:tr>
      <w:tr w:rsidR="001B1D41" w:rsidRPr="00024252" w:rsidTr="001B1D41">
        <w:tc>
          <w:tcPr>
            <w:tcW w:w="852" w:type="dxa"/>
            <w:shd w:val="clear" w:color="auto" w:fill="auto"/>
            <w:vAlign w:val="center"/>
          </w:tcPr>
          <w:p w:rsidR="001B1D41" w:rsidRPr="00024252" w:rsidRDefault="001B1D41" w:rsidP="00024252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2413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Docência</w:t>
            </w: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B761F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Hora-aula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1B1D41" w:rsidRPr="00024252" w:rsidRDefault="00B761F1" w:rsidP="00B761F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160</w:t>
            </w: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B761F1" w:rsidP="00B761F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50,00</w:t>
            </w:r>
          </w:p>
        </w:tc>
        <w:tc>
          <w:tcPr>
            <w:tcW w:w="1378" w:type="dxa"/>
            <w:shd w:val="clear" w:color="auto" w:fill="auto"/>
            <w:vAlign w:val="center"/>
          </w:tcPr>
          <w:p w:rsidR="001B1D41" w:rsidRPr="00024252" w:rsidRDefault="00B761F1" w:rsidP="00B761F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8.000,00</w:t>
            </w:r>
          </w:p>
        </w:tc>
        <w:tc>
          <w:tcPr>
            <w:tcW w:w="1240" w:type="dxa"/>
          </w:tcPr>
          <w:p w:rsidR="001B1D41" w:rsidRPr="00024252" w:rsidRDefault="00B761F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SPM/Proex</w:t>
            </w:r>
          </w:p>
        </w:tc>
      </w:tr>
      <w:tr w:rsidR="001B1D41" w:rsidRPr="00024252" w:rsidTr="001B1D41">
        <w:tc>
          <w:tcPr>
            <w:tcW w:w="852" w:type="dxa"/>
            <w:shd w:val="clear" w:color="auto" w:fill="auto"/>
            <w:vAlign w:val="center"/>
          </w:tcPr>
          <w:p w:rsidR="001B1D41" w:rsidRPr="00024252" w:rsidRDefault="001B1D41" w:rsidP="00024252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2413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Ajuda de custo</w:t>
            </w: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B761F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Bolsa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1B1D41" w:rsidRPr="00024252" w:rsidRDefault="00B761F1" w:rsidP="00B761F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40</w:t>
            </w: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B761F1" w:rsidP="00B761F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200,00</w:t>
            </w:r>
          </w:p>
        </w:tc>
        <w:tc>
          <w:tcPr>
            <w:tcW w:w="1378" w:type="dxa"/>
            <w:shd w:val="clear" w:color="auto" w:fill="auto"/>
            <w:vAlign w:val="center"/>
          </w:tcPr>
          <w:p w:rsidR="001B1D41" w:rsidRPr="00024252" w:rsidRDefault="00B761F1" w:rsidP="00B761F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8.000,00</w:t>
            </w:r>
          </w:p>
        </w:tc>
        <w:tc>
          <w:tcPr>
            <w:tcW w:w="1240" w:type="dxa"/>
          </w:tcPr>
          <w:p w:rsidR="001B1D41" w:rsidRPr="00024252" w:rsidRDefault="00B761F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SPM/Proex</w:t>
            </w:r>
          </w:p>
        </w:tc>
      </w:tr>
      <w:tr w:rsidR="001B1D41" w:rsidRPr="00024252" w:rsidTr="001B1D41">
        <w:tc>
          <w:tcPr>
            <w:tcW w:w="852" w:type="dxa"/>
            <w:shd w:val="clear" w:color="auto" w:fill="auto"/>
            <w:vAlign w:val="center"/>
          </w:tcPr>
          <w:p w:rsidR="001B1D41" w:rsidRPr="00024252" w:rsidRDefault="001B1D41" w:rsidP="00024252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2413" w:type="dxa"/>
            <w:shd w:val="clear" w:color="auto" w:fill="auto"/>
            <w:vAlign w:val="center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Camisetas</w:t>
            </w: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B761F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Camiseta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1B1D41" w:rsidRPr="00024252" w:rsidRDefault="00B761F1" w:rsidP="00B761F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40</w:t>
            </w:r>
          </w:p>
        </w:tc>
        <w:tc>
          <w:tcPr>
            <w:tcW w:w="1074" w:type="dxa"/>
            <w:shd w:val="clear" w:color="auto" w:fill="auto"/>
            <w:vAlign w:val="center"/>
          </w:tcPr>
          <w:p w:rsidR="001B1D41" w:rsidRPr="00024252" w:rsidRDefault="001B1D41" w:rsidP="00B761F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378" w:type="dxa"/>
            <w:shd w:val="clear" w:color="auto" w:fill="auto"/>
            <w:vAlign w:val="center"/>
          </w:tcPr>
          <w:p w:rsidR="001B1D41" w:rsidRPr="00024252" w:rsidRDefault="001B1D41" w:rsidP="00B761F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240" w:type="dxa"/>
          </w:tcPr>
          <w:p w:rsidR="001B1D41" w:rsidRPr="00024252" w:rsidRDefault="001B1D41" w:rsidP="0002425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</w:p>
        </w:tc>
      </w:tr>
    </w:tbl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1D26D7" w:rsidRPr="00B603EE" w:rsidRDefault="001D26D7" w:rsidP="00B603EE">
      <w:pPr>
        <w:pStyle w:val="Ttulo6"/>
        <w:widowControl/>
        <w:spacing w:before="0" w:line="360" w:lineRule="auto"/>
        <w:ind w:left="0" w:firstLine="0"/>
        <w:jc w:val="center"/>
        <w:rPr>
          <w:rFonts w:ascii="Times New Roman" w:eastAsiaTheme="majorEastAsia" w:hAnsi="Times New Roman" w:cs="Times New Roman"/>
          <w:b/>
          <w:i w:val="0"/>
          <w:color w:val="auto"/>
          <w:sz w:val="24"/>
          <w:lang w:eastAsia="en-US"/>
        </w:rPr>
      </w:pPr>
      <w:r w:rsidRPr="00B603EE">
        <w:rPr>
          <w:rFonts w:ascii="Times New Roman" w:eastAsiaTheme="majorEastAsia" w:hAnsi="Times New Roman" w:cs="Times New Roman"/>
          <w:b/>
          <w:i w:val="0"/>
          <w:color w:val="auto"/>
          <w:sz w:val="24"/>
          <w:lang w:eastAsia="en-US"/>
        </w:rPr>
        <w:t>REFERÊNCIAS</w:t>
      </w:r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2400DF" w:rsidRDefault="001D26D7" w:rsidP="002400DF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1D26D7">
        <w:rPr>
          <w:rFonts w:ascii="Times New Roman" w:hAnsi="Times New Roman" w:cs="Times New Roman"/>
          <w:color w:val="auto"/>
          <w:sz w:val="24"/>
          <w:szCs w:val="24"/>
        </w:rPr>
        <w:t>BRASIL.</w:t>
      </w:r>
      <w:proofErr w:type="gramStart"/>
      <w:r w:rsidRPr="001D26D7">
        <w:rPr>
          <w:rFonts w:ascii="Times New Roman" w:hAnsi="Times New Roman" w:cs="Times New Roman"/>
          <w:color w:val="auto"/>
          <w:sz w:val="24"/>
          <w:szCs w:val="24"/>
        </w:rPr>
        <w:t xml:space="preserve">  </w:t>
      </w:r>
      <w:proofErr w:type="gramEnd"/>
      <w:r w:rsidRPr="001D26D7">
        <w:rPr>
          <w:rFonts w:ascii="Times New Roman" w:hAnsi="Times New Roman" w:cs="Times New Roman"/>
          <w:color w:val="auto"/>
          <w:sz w:val="24"/>
          <w:szCs w:val="24"/>
        </w:rPr>
        <w:t xml:space="preserve">Ministério da Educação. </w:t>
      </w:r>
      <w:r w:rsidRPr="001D26D7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Guia </w:t>
      </w:r>
      <w:proofErr w:type="spellStart"/>
      <w:r w:rsidRPr="001D26D7">
        <w:rPr>
          <w:rFonts w:ascii="Times New Roman" w:hAnsi="Times New Roman" w:cs="Times New Roman"/>
          <w:b/>
          <w:bCs/>
          <w:color w:val="auto"/>
          <w:sz w:val="24"/>
          <w:szCs w:val="24"/>
        </w:rPr>
        <w:t>Pronatec</w:t>
      </w:r>
      <w:proofErr w:type="spellEnd"/>
      <w:r w:rsidRPr="001D26D7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de Cursos FIC</w:t>
      </w:r>
      <w:r w:rsidRPr="001D26D7">
        <w:rPr>
          <w:rFonts w:ascii="Times New Roman" w:hAnsi="Times New Roman" w:cs="Times New Roman"/>
          <w:color w:val="auto"/>
          <w:sz w:val="24"/>
          <w:szCs w:val="24"/>
        </w:rPr>
        <w:t>.</w:t>
      </w:r>
      <w:r w:rsidRPr="001D26D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1D26D7">
        <w:rPr>
          <w:rFonts w:ascii="Times New Roman" w:hAnsi="Times New Roman" w:cs="Times New Roman"/>
          <w:color w:val="auto"/>
          <w:sz w:val="24"/>
          <w:szCs w:val="24"/>
        </w:rPr>
        <w:t xml:space="preserve">3. </w:t>
      </w:r>
      <w:proofErr w:type="gramStart"/>
      <w:r w:rsidRPr="001D26D7">
        <w:rPr>
          <w:rFonts w:ascii="Times New Roman" w:hAnsi="Times New Roman" w:cs="Times New Roman"/>
          <w:color w:val="auto"/>
          <w:sz w:val="24"/>
          <w:szCs w:val="24"/>
        </w:rPr>
        <w:t>ed.</w:t>
      </w:r>
      <w:proofErr w:type="gramEnd"/>
      <w:r w:rsidRPr="001D26D7">
        <w:rPr>
          <w:rFonts w:ascii="Times New Roman" w:hAnsi="Times New Roman" w:cs="Times New Roman"/>
          <w:color w:val="auto"/>
          <w:sz w:val="24"/>
          <w:szCs w:val="24"/>
        </w:rPr>
        <w:t xml:space="preserve">, disponível em: &lt;http://pronatec.mec.gov.br/fic/&gt;. Acesso em: </w:t>
      </w:r>
      <w:proofErr w:type="gramStart"/>
      <w:r w:rsidRPr="001D26D7">
        <w:rPr>
          <w:rFonts w:ascii="Times New Roman" w:hAnsi="Times New Roman" w:cs="Times New Roman"/>
          <w:color w:val="auto"/>
          <w:sz w:val="24"/>
          <w:szCs w:val="24"/>
        </w:rPr>
        <w:t>9</w:t>
      </w:r>
      <w:proofErr w:type="gramEnd"/>
      <w:r w:rsidRPr="001D26D7">
        <w:rPr>
          <w:rFonts w:ascii="Times New Roman" w:hAnsi="Times New Roman" w:cs="Times New Roman"/>
          <w:color w:val="auto"/>
          <w:sz w:val="24"/>
          <w:szCs w:val="24"/>
        </w:rPr>
        <w:t xml:space="preserve"> mar. 2017.</w:t>
      </w:r>
    </w:p>
    <w:p w:rsidR="002400DF" w:rsidRDefault="002400DF" w:rsidP="002400DF">
      <w:pPr>
        <w:spacing w:before="240"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BRASIL. Instituto Brasileiro de Geografia e Estatística. </w:t>
      </w:r>
      <w:r>
        <w:rPr>
          <w:rFonts w:ascii="Times New Roman" w:hAnsi="Times New Roman" w:cs="Times New Roman"/>
          <w:b/>
          <w:color w:val="auto"/>
          <w:sz w:val="24"/>
          <w:szCs w:val="24"/>
        </w:rPr>
        <w:t xml:space="preserve">Estados. 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Disponível em: &lt;www.ibge.gov.br&gt;. Acesso em: </w:t>
      </w:r>
      <w:proofErr w:type="gramStart"/>
      <w:r>
        <w:rPr>
          <w:rFonts w:ascii="Times New Roman" w:hAnsi="Times New Roman" w:cs="Times New Roman"/>
          <w:color w:val="auto"/>
          <w:sz w:val="24"/>
          <w:szCs w:val="24"/>
        </w:rPr>
        <w:t>5</w:t>
      </w:r>
      <w:proofErr w:type="gramEnd"/>
      <w:r>
        <w:rPr>
          <w:rFonts w:ascii="Times New Roman" w:hAnsi="Times New Roman" w:cs="Times New Roman"/>
          <w:color w:val="auto"/>
          <w:sz w:val="24"/>
          <w:szCs w:val="24"/>
        </w:rPr>
        <w:t xml:space="preserve"> junho 2017.</w:t>
      </w:r>
    </w:p>
    <w:p w:rsidR="002400DF" w:rsidRPr="002400DF" w:rsidRDefault="002400DF" w:rsidP="002400DF">
      <w:pPr>
        <w:spacing w:before="240"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D87BF8" w:rsidRPr="001D26D7" w:rsidRDefault="00D87BF8" w:rsidP="00D87BF8">
      <w:pPr>
        <w:spacing w:before="240"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1D26D7" w:rsidRPr="001D26D7" w:rsidRDefault="001D26D7" w:rsidP="001D26D7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:rsidR="004D19B7" w:rsidRDefault="004D19B7">
      <w:pPr>
        <w:widowControl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br w:type="page"/>
      </w:r>
    </w:p>
    <w:p w:rsidR="001D26D7" w:rsidRPr="00B603EE" w:rsidRDefault="001D26D7" w:rsidP="00B603EE">
      <w:pPr>
        <w:pStyle w:val="Ttulo1"/>
        <w:widowControl/>
        <w:spacing w:before="0" w:line="360" w:lineRule="auto"/>
        <w:ind w:left="360" w:hanging="360"/>
        <w:jc w:val="both"/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</w:pPr>
      <w:bookmarkStart w:id="28" w:name="_Toc484538495"/>
      <w:proofErr w:type="gramStart"/>
      <w:r w:rsidRPr="00B603EE">
        <w:rPr>
          <w:rFonts w:ascii="Times New Roman" w:eastAsiaTheme="majorEastAsia" w:hAnsi="Times New Roman" w:cs="Times New Roman"/>
          <w:color w:val="auto"/>
          <w:sz w:val="24"/>
          <w:szCs w:val="24"/>
          <w:lang w:eastAsia="en-US"/>
        </w:rPr>
        <w:lastRenderedPageBreak/>
        <w:t>APÊNDICE — Planos de ensino simplificados</w:t>
      </w:r>
      <w:bookmarkEnd w:id="28"/>
      <w:proofErr w:type="gramEnd"/>
    </w:p>
    <w:p w:rsidR="00F975F9" w:rsidRDefault="00F975F9" w:rsidP="00C75378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6095"/>
        <w:gridCol w:w="1405"/>
      </w:tblGrid>
      <w:tr w:rsidR="000039C7" w:rsidRPr="004D19B7" w:rsidTr="00DF7C7C">
        <w:tc>
          <w:tcPr>
            <w:tcW w:w="9055" w:type="dxa"/>
            <w:gridSpan w:val="3"/>
            <w:shd w:val="clear" w:color="auto" w:fill="auto"/>
          </w:tcPr>
          <w:p w:rsidR="000039C7" w:rsidRPr="004D19B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Curso:</w:t>
            </w:r>
            <w:proofErr w:type="gramStart"/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proofErr w:type="gramEnd"/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Cuidadora de Idoso</w:t>
            </w:r>
          </w:p>
        </w:tc>
      </w:tr>
      <w:tr w:rsidR="000039C7" w:rsidRPr="004D19B7" w:rsidTr="00DF7C7C">
        <w:tc>
          <w:tcPr>
            <w:tcW w:w="1555" w:type="dxa"/>
            <w:shd w:val="clear" w:color="auto" w:fill="auto"/>
          </w:tcPr>
          <w:p w:rsidR="000039C7" w:rsidRPr="004D19B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Módulo: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I</w:t>
            </w:r>
          </w:p>
        </w:tc>
        <w:tc>
          <w:tcPr>
            <w:tcW w:w="6095" w:type="dxa"/>
            <w:shd w:val="clear" w:color="auto" w:fill="auto"/>
          </w:tcPr>
          <w:p w:rsidR="000039C7" w:rsidRPr="00DA5870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Componente curricular: </w:t>
            </w:r>
            <w:r w:rsid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Direitos da Mulher</w:t>
            </w:r>
          </w:p>
        </w:tc>
        <w:tc>
          <w:tcPr>
            <w:tcW w:w="1405" w:type="dxa"/>
            <w:shd w:val="clear" w:color="auto" w:fill="auto"/>
          </w:tcPr>
          <w:p w:rsidR="000039C7" w:rsidRPr="000039C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CH: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10 h</w:t>
            </w:r>
          </w:p>
        </w:tc>
      </w:tr>
      <w:tr w:rsidR="000039C7" w:rsidRPr="004D19B7" w:rsidTr="00DF7C7C">
        <w:tc>
          <w:tcPr>
            <w:tcW w:w="9055" w:type="dxa"/>
            <w:gridSpan w:val="3"/>
            <w:shd w:val="clear" w:color="auto" w:fill="auto"/>
          </w:tcPr>
          <w:p w:rsidR="000039C7" w:rsidRPr="00423DE3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Ementa: </w:t>
            </w:r>
            <w:r w:rsidR="00423DE3" w:rsidRPr="00423DE3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A construção histórica do gênero. Violência e violência de gênero. Noções de Direitos humanos. A Lei 11.340/2006 (Lei Maria da Penha). Políticas públicas para mulheres vítimas de violência.</w:t>
            </w:r>
          </w:p>
        </w:tc>
      </w:tr>
      <w:tr w:rsidR="000039C7" w:rsidRPr="004D19B7" w:rsidTr="00DF7C7C">
        <w:tc>
          <w:tcPr>
            <w:tcW w:w="9055" w:type="dxa"/>
            <w:gridSpan w:val="3"/>
            <w:shd w:val="clear" w:color="auto" w:fill="auto"/>
          </w:tcPr>
          <w:p w:rsidR="000039C7" w:rsidRPr="004D19B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Objetivos:</w:t>
            </w:r>
            <w:r w:rsidR="00423DE3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="00DF7C7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Compreender a construção histórica e a condição presente das relações de gênero; desenvolver noções sobre direitos humanos e identificar os direitos da mul</w:t>
            </w:r>
            <w:r w:rsidR="008456FE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her contidos na Lei 11.340/2006 e nas políticas públicas específicas.</w:t>
            </w:r>
          </w:p>
        </w:tc>
      </w:tr>
      <w:tr w:rsidR="000039C7" w:rsidRPr="004D19B7" w:rsidTr="00DF7C7C">
        <w:tc>
          <w:tcPr>
            <w:tcW w:w="9055" w:type="dxa"/>
            <w:gridSpan w:val="3"/>
            <w:shd w:val="clear" w:color="auto" w:fill="auto"/>
          </w:tcPr>
          <w:p w:rsidR="002E6A68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Principais referências:</w:t>
            </w:r>
          </w:p>
          <w:p w:rsidR="002E6A68" w:rsidRPr="002E6A68" w:rsidRDefault="002E6A68" w:rsidP="002E6A68">
            <w:pPr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BRASIL. </w:t>
            </w:r>
            <w:r w:rsidRPr="002E6A6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Enfrentamento à violência contra a mulher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– Balanço das ações 2006-2007. Brasília: secretaria Especial de Políticas para as Mulheres, 2007. </w:t>
            </w:r>
          </w:p>
          <w:p w:rsidR="002E6A68" w:rsidRPr="002E6A68" w:rsidRDefault="002E6A68" w:rsidP="002E6A68">
            <w:pPr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______. Lei nº 11.340, de </w:t>
            </w:r>
            <w:proofErr w:type="gramStart"/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7</w:t>
            </w:r>
            <w:proofErr w:type="gramEnd"/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de agosto de 2006. </w:t>
            </w:r>
          </w:p>
          <w:p w:rsidR="002E6A68" w:rsidRPr="002E6A68" w:rsidRDefault="002E6A68" w:rsidP="002E6A68">
            <w:pPr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CAMPOS, C. H. </w:t>
            </w:r>
            <w:r w:rsidRPr="001B2796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Justiça consensual, violência doméstica e direitos humanos.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  <w:lang w:val="en-GB"/>
              </w:rPr>
              <w:t xml:space="preserve">In: STREY, M; AZAMBUJA, M. P. R; JAEGER, F. P. (orgs). </w:t>
            </w:r>
            <w:r w:rsidR="008456FE" w:rsidRPr="002E6A6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Violência, Gênero e Políticas </w:t>
            </w:r>
            <w:r w:rsidR="008456FE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P</w:t>
            </w:r>
            <w:r w:rsidR="008456FE" w:rsidRPr="002E6A6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úblicas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Porto Alegre: EDIPUCRS, 2004. </w:t>
            </w:r>
          </w:p>
          <w:p w:rsidR="002E6A68" w:rsidRPr="002E6A68" w:rsidRDefault="002E6A68" w:rsidP="002E6A68">
            <w:pPr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CARNEIRO, S. </w:t>
            </w:r>
            <w:r w:rsidRPr="002E6A6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Enegrecer o feminismo: 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a situação da mulher negra na América Latina a partir de uma perspectiva de gênero. Disponível em: </w:t>
            </w:r>
            <w:hyperlink r:id="rId12" w:history="1">
              <w:r w:rsidRPr="002E6A68">
                <w:rPr>
                  <w:rStyle w:val="Hyperlink"/>
                  <w:rFonts w:ascii="Times New Roman" w:hAnsi="Times New Roman" w:cs="Times New Roman"/>
                  <w:sz w:val="20"/>
                  <w:szCs w:val="24"/>
                </w:rPr>
                <w:t>www.unifem.org.br</w:t>
              </w:r>
            </w:hyperlink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</w:p>
          <w:p w:rsidR="002E6A68" w:rsidRPr="002E6A68" w:rsidRDefault="002E6A68" w:rsidP="002E6A68">
            <w:pPr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COSTA, L. C. </w:t>
            </w:r>
            <w:r w:rsidRPr="002E6A6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Gênero: 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uma questão feminina? Disponível em: </w:t>
            </w:r>
            <w:hyperlink r:id="rId13" w:history="1">
              <w:r w:rsidRPr="002E6A68">
                <w:rPr>
                  <w:rStyle w:val="Hyperlink"/>
                  <w:rFonts w:ascii="Times New Roman" w:hAnsi="Times New Roman" w:cs="Times New Roman"/>
                  <w:sz w:val="20"/>
                  <w:szCs w:val="24"/>
                </w:rPr>
                <w:t>www.uepg.br/nupes/genero.html</w:t>
              </w:r>
            </w:hyperlink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</w:p>
          <w:p w:rsidR="002E6A68" w:rsidRPr="002E6A68" w:rsidRDefault="002E6A68" w:rsidP="002E6A68">
            <w:pPr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FISCHER, I. R; MARQUES, F. </w:t>
            </w:r>
            <w:r w:rsidRPr="002E6A6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Gênero e exclusão social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Disponível em: </w:t>
            </w:r>
            <w:hyperlink r:id="rId14" w:history="1">
              <w:r w:rsidRPr="002E6A68">
                <w:rPr>
                  <w:rStyle w:val="Hyperlink"/>
                  <w:rFonts w:ascii="Times New Roman" w:hAnsi="Times New Roman" w:cs="Times New Roman"/>
                  <w:sz w:val="20"/>
                  <w:szCs w:val="24"/>
                </w:rPr>
                <w:t>www.fundaj.gov.br/tpd/113.html</w:t>
              </w:r>
            </w:hyperlink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</w:p>
          <w:p w:rsidR="002E6A68" w:rsidRPr="002E6A68" w:rsidRDefault="002E6A68" w:rsidP="002E6A68">
            <w:pPr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GROSSI, P. K. </w:t>
            </w:r>
            <w:r w:rsidRPr="002E6A6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Violência contra a mulher na esfera doméstica: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rompendo o silêncio.</w:t>
            </w:r>
            <w:r w:rsidR="001B2796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1994. 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Dissertação </w:t>
            </w:r>
            <w:r w:rsidR="001B2796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(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Mestrado</w:t>
            </w:r>
            <w:r w:rsidR="001B2796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) —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PUCRS, Porto Alegre, 1994. </w:t>
            </w:r>
          </w:p>
          <w:p w:rsidR="000039C7" w:rsidRPr="004D19B7" w:rsidRDefault="002E6A68" w:rsidP="002E6A68">
            <w:pPr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GROSSI, P. K; TAVARES, F. A; OLIVEIRA, S. B. </w:t>
            </w:r>
            <w:r w:rsidRPr="001B2796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A rede de proteção à mulher em situação de violência doméstica: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avanços e desafios. In: MENEGHEL, S.</w:t>
            </w:r>
            <w:r w:rsidR="001B2796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N. </w:t>
            </w:r>
            <w:r w:rsidRPr="001B2796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Rotas Críticas II: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ferramentas para trabalh</w:t>
            </w:r>
            <w:r w:rsidR="001B2796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ar com a violência de gênero. </w:t>
            </w:r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Santa Cruz do Sul: EDUNIS, </w:t>
            </w:r>
            <w:proofErr w:type="gramStart"/>
            <w:r w:rsidRPr="002E6A6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2009</w:t>
            </w:r>
            <w:proofErr w:type="gramEnd"/>
            <w:r w:rsidR="000039C7"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</w:p>
        </w:tc>
      </w:tr>
    </w:tbl>
    <w:p w:rsidR="000039C7" w:rsidRDefault="000039C7" w:rsidP="00C75378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6095"/>
        <w:gridCol w:w="1405"/>
      </w:tblGrid>
      <w:tr w:rsidR="00DA5870" w:rsidRPr="004D19B7" w:rsidTr="00DF7C7C">
        <w:tc>
          <w:tcPr>
            <w:tcW w:w="9055" w:type="dxa"/>
            <w:gridSpan w:val="3"/>
            <w:shd w:val="clear" w:color="auto" w:fill="auto"/>
          </w:tcPr>
          <w:p w:rsidR="00DA5870" w:rsidRPr="004D19B7" w:rsidRDefault="00DA5870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Curso:</w:t>
            </w:r>
            <w:proofErr w:type="gramStart"/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proofErr w:type="gramEnd"/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Cuidadora de Idoso</w:t>
            </w:r>
          </w:p>
        </w:tc>
      </w:tr>
      <w:tr w:rsidR="00DA5870" w:rsidRPr="004D19B7" w:rsidTr="00DF7C7C">
        <w:tc>
          <w:tcPr>
            <w:tcW w:w="1555" w:type="dxa"/>
            <w:shd w:val="clear" w:color="auto" w:fill="auto"/>
          </w:tcPr>
          <w:p w:rsidR="00DA5870" w:rsidRPr="004D19B7" w:rsidRDefault="00DA5870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Módulo: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I</w:t>
            </w:r>
          </w:p>
        </w:tc>
        <w:tc>
          <w:tcPr>
            <w:tcW w:w="6095" w:type="dxa"/>
            <w:shd w:val="clear" w:color="auto" w:fill="auto"/>
          </w:tcPr>
          <w:p w:rsidR="00DA5870" w:rsidRPr="009F3EB0" w:rsidRDefault="00DA5870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Componente curricular: </w:t>
            </w:r>
            <w:r w:rsidR="009F3EB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Ética e Cidadania</w:t>
            </w:r>
          </w:p>
        </w:tc>
        <w:tc>
          <w:tcPr>
            <w:tcW w:w="1405" w:type="dxa"/>
            <w:shd w:val="clear" w:color="auto" w:fill="auto"/>
          </w:tcPr>
          <w:p w:rsidR="00DA5870" w:rsidRPr="000039C7" w:rsidRDefault="00DA5870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CH: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10 h</w:t>
            </w:r>
          </w:p>
        </w:tc>
      </w:tr>
      <w:tr w:rsidR="00DA5870" w:rsidRPr="004D19B7" w:rsidTr="00DF7C7C">
        <w:tc>
          <w:tcPr>
            <w:tcW w:w="9055" w:type="dxa"/>
            <w:gridSpan w:val="3"/>
            <w:shd w:val="clear" w:color="auto" w:fill="auto"/>
          </w:tcPr>
          <w:p w:rsidR="00DA5870" w:rsidRPr="004D19B7" w:rsidRDefault="00DA5870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Ementa: </w:t>
            </w:r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Fundamento histórico e origem da ética. Ética e moral. As atitudes que orientam o comportamento ético no cotidiano. As ações éticas no plano individual e coletivo. A ética do cuidador de idosos.</w:t>
            </w:r>
          </w:p>
        </w:tc>
      </w:tr>
      <w:tr w:rsidR="00DA5870" w:rsidRPr="004D19B7" w:rsidTr="00DF7C7C">
        <w:tc>
          <w:tcPr>
            <w:tcW w:w="9055" w:type="dxa"/>
            <w:gridSpan w:val="3"/>
            <w:shd w:val="clear" w:color="auto" w:fill="auto"/>
          </w:tcPr>
          <w:p w:rsidR="00DA5870" w:rsidRPr="004D19B7" w:rsidRDefault="00DA5870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Objetivos: </w:t>
            </w:r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Analisar aspectos éticos, morais e socioculturais dos idosos no Brasil e avaliar a ética do cuidador de idosos.</w:t>
            </w:r>
            <w:r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</w:p>
        </w:tc>
      </w:tr>
      <w:tr w:rsidR="00DA5870" w:rsidRPr="004D19B7" w:rsidTr="00DF7C7C">
        <w:tc>
          <w:tcPr>
            <w:tcW w:w="9055" w:type="dxa"/>
            <w:gridSpan w:val="3"/>
            <w:shd w:val="clear" w:color="auto" w:fill="auto"/>
          </w:tcPr>
          <w:p w:rsidR="00DA5870" w:rsidRDefault="00DA5870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Principais referências:</w:t>
            </w:r>
          </w:p>
          <w:p w:rsidR="00DA5870" w:rsidRPr="000039C7" w:rsidRDefault="00DA5870" w:rsidP="00DF7C7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BERESFORD, Heron. A ética e a moral social através do esporte. Rio de Janeiro: SPRINT, 1994.</w:t>
            </w:r>
          </w:p>
          <w:p w:rsidR="00DA5870" w:rsidRPr="000039C7" w:rsidRDefault="00DA5870" w:rsidP="00DF7C7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COSTA, Jurandir Freire. A Ética e o Espelho da Cultura. 3. </w:t>
            </w:r>
            <w:proofErr w:type="gramStart"/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ed.</w:t>
            </w:r>
            <w:proofErr w:type="gramEnd"/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Rio de Janeiro: Rocco, 2000.</w:t>
            </w:r>
          </w:p>
          <w:p w:rsidR="00DA5870" w:rsidRPr="000039C7" w:rsidRDefault="00DA5870" w:rsidP="00DF7C7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INGENIEROS, José. A Caminho de Uma Moral sem Dogmas: lições sobre o </w:t>
            </w:r>
            <w:proofErr w:type="spellStart"/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eticismo</w:t>
            </w:r>
            <w:proofErr w:type="spellEnd"/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</w:t>
            </w:r>
            <w:proofErr w:type="spellStart"/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Salvador-BA</w:t>
            </w:r>
            <w:proofErr w:type="spellEnd"/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: Progresso, 1957.</w:t>
            </w:r>
          </w:p>
          <w:p w:rsidR="00DA5870" w:rsidRPr="004D19B7" w:rsidRDefault="00DA5870" w:rsidP="00DF7C7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MANUAL DE CÓDIGO DE ÉTICA PARA A ATIVIDADE DE CUIDADOR DE PESSOAS. Curitiba – PR: Cuidar &amp; Bem Estar, s.d. Disponível em: &lt;http://www.cuidarebemestar.com.br/wp-content/uploads/2014/10/manual_de_codigo_de_etica.pdf&gt;. Acesso em: 24 de fevereiro de 2017.</w:t>
            </w:r>
            <w:r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</w:p>
        </w:tc>
      </w:tr>
      <w:tr w:rsidR="00DA5870" w:rsidRPr="004D19B7" w:rsidTr="00DF7C7C">
        <w:tc>
          <w:tcPr>
            <w:tcW w:w="9055" w:type="dxa"/>
            <w:gridSpan w:val="3"/>
            <w:shd w:val="clear" w:color="auto" w:fill="auto"/>
          </w:tcPr>
          <w:p w:rsidR="00DA5870" w:rsidRDefault="00DA5870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Referências complementares:</w:t>
            </w:r>
          </w:p>
          <w:p w:rsidR="00DA5870" w:rsidRPr="00AA405D" w:rsidRDefault="00DA5870" w:rsidP="00DF7C7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BRASIL. Ética e cidadania: construindo valores na escola e na sociedade / Secretaria de Educação Básica, Fundo Nacional de Desenvolvimento da Educação. –Brasília: Ministério da Educação, Secretaria de Educação Básica, 2007. Disponível em: &lt;http://portal.mec.gov.br/seb/arquivos/pdf/Etica/liv_etic_cidad.pdf&gt;. Acesso em: </w:t>
            </w:r>
            <w:proofErr w:type="gramStart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08 fevereiro</w:t>
            </w:r>
            <w:proofErr w:type="gramEnd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de 2017.</w:t>
            </w:r>
          </w:p>
          <w:p w:rsidR="00DA5870" w:rsidRPr="00AA405D" w:rsidRDefault="00DA5870" w:rsidP="00DF7C7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lastRenderedPageBreak/>
              <w:t xml:space="preserve">PERDIGÃO, Antónia Cristina. A ética do cuidado na intervenção comunitária e social: Os pressupostos filosóficos. Análise Psicológica, </w:t>
            </w:r>
            <w:proofErr w:type="gramStart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4</w:t>
            </w:r>
            <w:proofErr w:type="gramEnd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(XXI): 485-497  2003. </w:t>
            </w:r>
            <w:proofErr w:type="spellStart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Dispoínvel</w:t>
            </w:r>
            <w:proofErr w:type="spellEnd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em: &lt;http://www.egov.ufsc.br/portal/sites/default/files/anexos/30317-31278-1-PB.pdf&gt;. Acesso em: 24 de fevereiro de 2017.</w:t>
            </w:r>
          </w:p>
          <w:p w:rsidR="00DA5870" w:rsidRPr="00AA405D" w:rsidRDefault="00DA5870" w:rsidP="00DF7C7C">
            <w:pPr>
              <w:spacing w:before="240"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TORRES, </w:t>
            </w:r>
            <w:proofErr w:type="spellStart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Jesús</w:t>
            </w:r>
            <w:proofErr w:type="spellEnd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Vásquez. Ética e cidadania. In: Perspectivas filosóficas – </w:t>
            </w:r>
            <w:proofErr w:type="spellStart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Volumme</w:t>
            </w:r>
            <w:proofErr w:type="spellEnd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VIII, n. 15 – Jan-jun</w:t>
            </w:r>
            <w:proofErr w:type="gramStart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.,</w:t>
            </w:r>
            <w:proofErr w:type="gramEnd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2001. Disponível em: &lt;</w:t>
            </w:r>
            <w:proofErr w:type="gramStart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https</w:t>
            </w:r>
            <w:proofErr w:type="gramEnd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://www.ufpe.br/ppgfilosofia/images/pdf/pf15_artigo80001.pdf&gt;. Acesso em: </w:t>
            </w:r>
            <w:proofErr w:type="gramStart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08 fevereiro</w:t>
            </w:r>
            <w:proofErr w:type="gramEnd"/>
            <w:r w:rsidRPr="00AA405D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de 2017.</w:t>
            </w:r>
          </w:p>
        </w:tc>
      </w:tr>
    </w:tbl>
    <w:p w:rsidR="00DA5870" w:rsidRDefault="00DA5870" w:rsidP="00C75378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6095"/>
        <w:gridCol w:w="1405"/>
      </w:tblGrid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Curso:</w:t>
            </w:r>
            <w:proofErr w:type="gramStart"/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proofErr w:type="gramEnd"/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Cuidadora de Idoso</w:t>
            </w:r>
          </w:p>
        </w:tc>
      </w:tr>
      <w:tr w:rsidR="000039C7" w:rsidRPr="004D19B7" w:rsidTr="000039C7">
        <w:tc>
          <w:tcPr>
            <w:tcW w:w="1555" w:type="dxa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Módulo: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I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Componente curricular: </w:t>
            </w: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Legislação Social Aplicada ao Idoso e Inserção no Mundo do Trabalho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0039C7" w:rsidRPr="000039C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CH: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10 h</w:t>
            </w:r>
          </w:p>
        </w:tc>
      </w:tr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Ementa: </w:t>
            </w:r>
            <w:r w:rsidR="00DA5870"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Estatuto do Id</w:t>
            </w:r>
            <w:r w:rsidR="009F3EB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oso, Política Nacional do Idoso</w:t>
            </w:r>
            <w:r w:rsidR="00DA5870"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.</w:t>
            </w:r>
            <w:r w:rsidR="009F3EB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r w:rsidR="00DA5870"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Direitos e Deveres do Trabalhador. Mercado de trabalho. Curriculum Vitae. Cartas de solicitação de emprego. Técnicas de apresentação pessoal em entrevistas de emprego.</w:t>
            </w:r>
          </w:p>
        </w:tc>
      </w:tr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Objetivos:</w:t>
            </w:r>
            <w:r w:rsidR="00DA5870" w:rsidRPr="00DA5870">
              <w:rPr>
                <w:rFonts w:ascii="Times New Roman" w:eastAsia="Arial Narrow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DA5870"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Compreender aspectos socioeconômicos e culturais dos idosos no Brasil, definindo políticas públicas voltadas para o idoso e saber identificar a organização dos serviços de atendimento ao idoso.</w:t>
            </w:r>
            <w:r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</w:p>
        </w:tc>
      </w:tr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DA5870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Principais referências:</w:t>
            </w:r>
          </w:p>
          <w:p w:rsidR="00DA5870" w:rsidRPr="00DA5870" w:rsidRDefault="00DA5870" w:rsidP="00DA5870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BRASIL. </w:t>
            </w:r>
            <w:r w:rsidRPr="00DA5870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Guia prático do cuidador.</w:t>
            </w: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Ministério da Saúde, Secretaria de Atenção à Saúde, Secretaria de Gestão do Trabalho e da Educação na Saúde. – Brasília: Ministério da Saúde, 2008. Disponível em: &lt;http://bvsms.saude.gov.br/bvs/publicacoes/guia_pratico_cuidador.pdf&gt;. Acesso em: 24 de fevereiro de 2017.</w:t>
            </w:r>
          </w:p>
          <w:p w:rsidR="00DA5870" w:rsidRPr="00DA5870" w:rsidRDefault="00DA5870" w:rsidP="00DA5870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BORN, Tomiko (</w:t>
            </w:r>
            <w:proofErr w:type="spell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org</w:t>
            </w:r>
            <w:proofErr w:type="spellEnd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). </w:t>
            </w:r>
            <w:r w:rsidRPr="00DA5870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Cuidar melhor e evitar a violência</w:t>
            </w: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- Manual do cuidador da pessoa idosa. Secretaria Especial dos Direitos Humanos</w:t>
            </w:r>
            <w:proofErr w:type="gram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, Subsecretaria</w:t>
            </w:r>
            <w:proofErr w:type="gramEnd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de Promoção e Defesa dos Direitos Humanos, Brasília, 2008. Disponível em: &lt;http://www.sdh.gov.br/assuntos/pessoa-idosa/legislacao/pdf/manual-do-cuidadora-da-pessoa-idosa&gt;. Acesso em: 24 de fevereiro de 2017.</w:t>
            </w:r>
          </w:p>
          <w:p w:rsidR="000039C7" w:rsidRPr="004D19B7" w:rsidRDefault="00DA5870" w:rsidP="00DA5870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SÃO PAULO. </w:t>
            </w:r>
            <w:r w:rsidRPr="00DA5870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Manual dos cuidadores de pessoas idosas</w:t>
            </w: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Governo do Estado de São Paulo, Secretaria Estadual de Assistência e Desenvolvimento Social, Fundação Padre Anchieta. </w:t>
            </w:r>
            <w:proofErr w:type="gram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s.d.</w:t>
            </w:r>
            <w:proofErr w:type="gramEnd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Disponível em: &lt;http://www.desenvolvimentosocial.sp.gov.br/a2sitebox/arquivos/documentos/303.pdf&gt;. Acesso em: 24 de fevereiro de 2017.</w:t>
            </w:r>
            <w:r w:rsidR="000039C7"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</w:p>
        </w:tc>
      </w:tr>
      <w:tr w:rsidR="00DA5870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DA5870" w:rsidRDefault="00DA5870" w:rsidP="000039C7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Referências complementares</w:t>
            </w:r>
          </w:p>
          <w:p w:rsidR="00DA5870" w:rsidRDefault="00DA5870" w:rsidP="000039C7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</w:p>
          <w:p w:rsidR="00DA5870" w:rsidRPr="00DA5870" w:rsidRDefault="00DA5870" w:rsidP="00DA5870">
            <w:pPr>
              <w:tabs>
                <w:tab w:val="center" w:pos="4252"/>
                <w:tab w:val="right" w:pos="8504"/>
              </w:tabs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BRASIL. Lei nº 10.741, de 1º de outubro de 2003. Dispõe sobre o estatuto do idoso e </w:t>
            </w:r>
            <w:proofErr w:type="spell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dáoutras</w:t>
            </w:r>
            <w:proofErr w:type="spellEnd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proofErr w:type="gram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providencias</w:t>
            </w:r>
            <w:proofErr w:type="gramEnd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Diário Oficial da União, Poder Executivo, Brasília, DF, </w:t>
            </w:r>
            <w:proofErr w:type="gram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3</w:t>
            </w:r>
            <w:proofErr w:type="gramEnd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out. 2003. Disponível em: &lt;</w:t>
            </w:r>
            <w:proofErr w:type="gram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http://www.planalto.gov.br/ccivil_03/leis/2003/L10.</w:t>
            </w:r>
            <w:proofErr w:type="gramEnd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741.htm&gt;. Acesso em: 01 de março de 2017</w:t>
            </w:r>
          </w:p>
          <w:p w:rsidR="00DA5870" w:rsidRPr="00DA5870" w:rsidRDefault="00DA5870" w:rsidP="00DA5870">
            <w:pPr>
              <w:tabs>
                <w:tab w:val="center" w:pos="4252"/>
                <w:tab w:val="right" w:pos="8504"/>
              </w:tabs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______. Portaria nº 2.528, 19 de outubro de </w:t>
            </w:r>
            <w:proofErr w:type="gram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2006.</w:t>
            </w:r>
            <w:proofErr w:type="gramEnd"/>
            <w:r w:rsidRPr="00DA5870">
              <w:rPr>
                <w:rFonts w:ascii="Times New Roman" w:hAnsi="Times New Roman" w:cs="Times New Roman"/>
                <w:sz w:val="20"/>
                <w:szCs w:val="24"/>
              </w:rPr>
              <w:t>Aprova a Política Nacional de Saúde da Pessoa Idosa.</w:t>
            </w: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Ministério da Saúde. Diário Oficial da União, Brasília, 20 out. 2006. Seção 1, p. 142. Disponível em: &lt;http://www.saudeidoso.icict.fiocruz.br/pdf/PoliticaNacionaldeSaudedaPessoaIdosa.pdf&gt;. Acesso em: 01 de março de 2017.</w:t>
            </w:r>
          </w:p>
          <w:p w:rsidR="00DA5870" w:rsidRPr="00DA5870" w:rsidRDefault="00DA5870" w:rsidP="00DA5870">
            <w:pPr>
              <w:spacing w:before="240"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______</w:t>
            </w:r>
            <w:proofErr w:type="gram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.</w:t>
            </w:r>
            <w:proofErr w:type="gramEnd"/>
            <w:r w:rsidRPr="00DA5870">
              <w:rPr>
                <w:rFonts w:ascii="Times New Roman" w:hAnsi="Times New Roman" w:cs="Times New Roman"/>
                <w:sz w:val="20"/>
                <w:szCs w:val="24"/>
              </w:rPr>
              <w:t xml:space="preserve">Lei nº 8.842, de janeiro de 1994. </w:t>
            </w: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Política Nacional do </w:t>
            </w:r>
            <w:proofErr w:type="spellStart"/>
            <w:proofErr w:type="gramStart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Idoso.</w:t>
            </w:r>
            <w:proofErr w:type="gramEnd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Ministério</w:t>
            </w:r>
            <w:proofErr w:type="spellEnd"/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do Desenvolvimento Social e Combate à Fome. </w:t>
            </w:r>
            <w:r w:rsidRPr="00DA5870">
              <w:rPr>
                <w:rFonts w:ascii="Times New Roman" w:hAnsi="Times New Roman" w:cs="Times New Roman"/>
                <w:sz w:val="20"/>
                <w:szCs w:val="24"/>
              </w:rPr>
              <w:t xml:space="preserve">Brasília (Reimpresso em maio de 2010), 2010. </w:t>
            </w:r>
            <w:r w:rsidRPr="00DA587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Disponível em: &lt;http://www.mds.gov.br/webarquivos/publicacao/assistencia_social/Normativas/politica_idoso.pdf&gt;. Acesso em: 01 de março de 2017.</w:t>
            </w:r>
          </w:p>
        </w:tc>
      </w:tr>
    </w:tbl>
    <w:p w:rsidR="000039C7" w:rsidRDefault="000039C7" w:rsidP="00C75378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6095"/>
        <w:gridCol w:w="1405"/>
      </w:tblGrid>
      <w:tr w:rsidR="000039C7" w:rsidRPr="004D19B7" w:rsidTr="00DF7C7C">
        <w:tc>
          <w:tcPr>
            <w:tcW w:w="9055" w:type="dxa"/>
            <w:gridSpan w:val="3"/>
            <w:shd w:val="clear" w:color="auto" w:fill="auto"/>
          </w:tcPr>
          <w:p w:rsidR="000039C7" w:rsidRPr="004D19B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Curso:</w:t>
            </w:r>
            <w:proofErr w:type="gramStart"/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proofErr w:type="gramEnd"/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Cuidadora de Idoso</w:t>
            </w:r>
          </w:p>
        </w:tc>
      </w:tr>
      <w:tr w:rsidR="000039C7" w:rsidRPr="004D19B7" w:rsidTr="00DF7C7C">
        <w:tc>
          <w:tcPr>
            <w:tcW w:w="1555" w:type="dxa"/>
            <w:shd w:val="clear" w:color="auto" w:fill="auto"/>
          </w:tcPr>
          <w:p w:rsidR="000039C7" w:rsidRPr="004D19B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Módulo: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I</w:t>
            </w:r>
          </w:p>
        </w:tc>
        <w:tc>
          <w:tcPr>
            <w:tcW w:w="6095" w:type="dxa"/>
            <w:shd w:val="clear" w:color="auto" w:fill="auto"/>
          </w:tcPr>
          <w:p w:rsidR="000039C7" w:rsidRPr="000039C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Componente curricular: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Dimensões Biopsicossociais</w:t>
            </w:r>
          </w:p>
        </w:tc>
        <w:tc>
          <w:tcPr>
            <w:tcW w:w="1405" w:type="dxa"/>
            <w:shd w:val="clear" w:color="auto" w:fill="auto"/>
          </w:tcPr>
          <w:p w:rsidR="000039C7" w:rsidRPr="000039C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CH: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10</w:t>
            </w:r>
          </w:p>
        </w:tc>
      </w:tr>
      <w:tr w:rsidR="000039C7" w:rsidRPr="004D19B7" w:rsidTr="00DF7C7C">
        <w:tc>
          <w:tcPr>
            <w:tcW w:w="9055" w:type="dxa"/>
            <w:gridSpan w:val="3"/>
            <w:shd w:val="clear" w:color="auto" w:fill="auto"/>
          </w:tcPr>
          <w:p w:rsidR="000039C7" w:rsidRPr="004D19B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Ementa: </w:t>
            </w:r>
            <w:r w:rsidR="005F021A" w:rsidRPr="005F021A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O Comportamento Humano. Sexualidade e comportamento. Relações Humanas, Grupo Social e Interação Social. Grupos e Equipes de Trabalho. Os conflitos e a comunicação nas Relações Humanas. Motivação, Liderança e Ética. Relações Humanas no Trabalho. Conceitos básicos do processo de envelhecimento. Aspectos biopsicossociais do envelhecimento. O processo de envelhecimento e ações da psicologia em situações comuns no idoso.</w:t>
            </w:r>
          </w:p>
        </w:tc>
      </w:tr>
      <w:tr w:rsidR="000039C7" w:rsidRPr="004D19B7" w:rsidTr="00DF7C7C">
        <w:tc>
          <w:tcPr>
            <w:tcW w:w="9055" w:type="dxa"/>
            <w:gridSpan w:val="3"/>
            <w:shd w:val="clear" w:color="auto" w:fill="auto"/>
          </w:tcPr>
          <w:p w:rsidR="000039C7" w:rsidRPr="004D19B7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Objetivos:</w:t>
            </w:r>
            <w:r w:rsidR="005F021A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="005F021A" w:rsidRPr="005F021A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Reconhecer como a compreensão do comportamento humano e da sexualidade auxilia no cuidado da pessoa Idosa.</w:t>
            </w:r>
            <w:r w:rsidRPr="005F021A">
              <w:rPr>
                <w:rFonts w:ascii="Times New Roman" w:hAnsi="Times New Roman" w:cs="Times New Roman"/>
                <w:color w:val="auto"/>
                <w:sz w:val="16"/>
                <w:szCs w:val="24"/>
              </w:rPr>
              <w:t xml:space="preserve"> </w:t>
            </w:r>
          </w:p>
        </w:tc>
      </w:tr>
      <w:tr w:rsidR="000039C7" w:rsidRPr="004D19B7" w:rsidTr="00DF7C7C">
        <w:tc>
          <w:tcPr>
            <w:tcW w:w="9055" w:type="dxa"/>
            <w:gridSpan w:val="3"/>
            <w:shd w:val="clear" w:color="auto" w:fill="auto"/>
          </w:tcPr>
          <w:p w:rsidR="005F021A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lastRenderedPageBreak/>
              <w:t>Principais referências:</w:t>
            </w:r>
          </w:p>
          <w:p w:rsidR="00764FCC" w:rsidRPr="00764FCC" w:rsidRDefault="00764FCC" w:rsidP="00764FCC">
            <w:pPr>
              <w:tabs>
                <w:tab w:val="center" w:pos="4252"/>
                <w:tab w:val="right" w:pos="8504"/>
              </w:tabs>
              <w:spacing w:before="240" w:after="0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BRASIL. </w:t>
            </w:r>
            <w:r w:rsidRPr="00764FCC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Guia prático do cuidador.</w:t>
            </w:r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Ministério da Saúde, Secretaria de Atenção à Saúde, Secretaria de Gestão do Trabalho e da Educação na Saúde. – Brasília: Ministério da Saúde, 2008. Disponível em: &lt;http://bvsms.saude.gov.br/bvs/publicacoes/guia_pratico_cuidador.pdf&gt;. Acesso em: 24 de fevereiro de 2017.</w:t>
            </w:r>
          </w:p>
          <w:p w:rsidR="00764FCC" w:rsidRPr="00764FCC" w:rsidRDefault="00764FCC" w:rsidP="00764FCC">
            <w:pPr>
              <w:tabs>
                <w:tab w:val="center" w:pos="4252"/>
                <w:tab w:val="right" w:pos="8504"/>
              </w:tabs>
              <w:spacing w:before="240" w:after="0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BORN, Tomiko (</w:t>
            </w:r>
            <w:proofErr w:type="spellStart"/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org</w:t>
            </w:r>
            <w:proofErr w:type="spellEnd"/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). </w:t>
            </w:r>
            <w:r w:rsidRPr="00764FCC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Cuidar melhor e evitar a violência</w:t>
            </w:r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- Manual do cuidador da pessoa idosa. Secretaria Especial dos Direitos Humanos</w:t>
            </w:r>
            <w:proofErr w:type="gramStart"/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, Subsecretaria</w:t>
            </w:r>
            <w:proofErr w:type="gramEnd"/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de Promoção e Defesa dos Direitos Humanos, Brasília, 2008. Disponível em: &lt;http://www.sdh.gov.br/assuntos/pessoa-idosa/legislacao/pdf/manual-do-cuidadora-da-pessoa-idosa&gt;. Acesso em: 24 de fevereiro de 2017.</w:t>
            </w:r>
          </w:p>
          <w:p w:rsidR="000039C7" w:rsidRPr="004D19B7" w:rsidRDefault="00764FCC" w:rsidP="00764FC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SÃO PAULO. </w:t>
            </w:r>
            <w:r w:rsidRPr="00764FCC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Manual dos cuidadores de pessoas idosas</w:t>
            </w:r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Governo do Estado de São Paulo, Secretaria Estadual de Assistência e Desenvolvimento Social, Fundação Padre Anchieta. </w:t>
            </w:r>
            <w:proofErr w:type="gramStart"/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s.d.</w:t>
            </w:r>
            <w:proofErr w:type="gramEnd"/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Disponível em: &lt;http://www.desenvolvimentosocial.sp.gov.br/a2sitebox/arquivos/documentos/303.pdf&gt;. Acesso em: 24 de fevereiro de 2017.</w:t>
            </w:r>
            <w:r w:rsidR="000039C7" w:rsidRPr="00764FCC">
              <w:rPr>
                <w:rFonts w:ascii="Times New Roman" w:hAnsi="Times New Roman" w:cs="Times New Roman"/>
                <w:color w:val="auto"/>
                <w:sz w:val="16"/>
                <w:szCs w:val="24"/>
              </w:rPr>
              <w:t xml:space="preserve"> </w:t>
            </w:r>
          </w:p>
        </w:tc>
      </w:tr>
      <w:tr w:rsidR="00764FCC" w:rsidRPr="004D19B7" w:rsidTr="00DF7C7C">
        <w:tc>
          <w:tcPr>
            <w:tcW w:w="9055" w:type="dxa"/>
            <w:gridSpan w:val="3"/>
            <w:shd w:val="clear" w:color="auto" w:fill="auto"/>
          </w:tcPr>
          <w:p w:rsidR="00764FCC" w:rsidRDefault="00764FCC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Referências complementares:</w:t>
            </w:r>
          </w:p>
          <w:p w:rsidR="00764FCC" w:rsidRPr="00764FCC" w:rsidRDefault="00764FCC" w:rsidP="00764FCC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RODRIGUES, </w:t>
            </w:r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  <w:highlight w:val="white"/>
              </w:rPr>
              <w:t>Olympia Salete</w:t>
            </w:r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. O amor na velhice. </w:t>
            </w:r>
            <w:r w:rsidRPr="00764FCC">
              <w:rPr>
                <w:rFonts w:ascii="Times New Roman" w:eastAsia="Arial Narrow" w:hAnsi="Times New Roman" w:cs="Times New Roman"/>
                <w:b/>
                <w:color w:val="auto"/>
                <w:sz w:val="20"/>
                <w:szCs w:val="24"/>
              </w:rPr>
              <w:t>Para ler e pensar</w:t>
            </w:r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. </w:t>
            </w:r>
            <w:proofErr w:type="gramStart"/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s.d.</w:t>
            </w:r>
            <w:proofErr w:type="gramEnd"/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 Disponível em: &lt;http://www.paralerepensar.com.br/coracoralina.htm&gt;. Acesso em: 25 de fevereiro de 2017.</w:t>
            </w:r>
          </w:p>
          <w:p w:rsidR="00764FCC" w:rsidRPr="00764FCC" w:rsidRDefault="00764FCC" w:rsidP="00764FCC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GUGGENHEIM, </w:t>
            </w:r>
            <w:proofErr w:type="spellStart"/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Susann</w:t>
            </w:r>
            <w:proofErr w:type="spellEnd"/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. Amor na idade madura. </w:t>
            </w:r>
            <w:r w:rsidRPr="00764FCC">
              <w:rPr>
                <w:rFonts w:ascii="Times New Roman" w:eastAsia="Arial Narrow" w:hAnsi="Times New Roman" w:cs="Times New Roman"/>
                <w:b/>
                <w:color w:val="auto"/>
                <w:sz w:val="20"/>
                <w:szCs w:val="24"/>
              </w:rPr>
              <w:t>Rio Total,</w:t>
            </w:r>
            <w:r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 2006. Disponível em: &lt;http://www.riototal.com.br/feliz-idade/psicologia01.htm&gt; Acesso em: 25 de fevereiro de 2017.</w:t>
            </w:r>
          </w:p>
          <w:p w:rsidR="00764FCC" w:rsidRPr="00764FCC" w:rsidRDefault="00764FCC" w:rsidP="00764FC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CARNEIRO, Verônica Lopes; FRANÇA, Lucia Helena de Freitas Pinho. Conflitos no relacionamento entre cuidadores e idosos: o olhar do cuidador. </w:t>
            </w:r>
            <w:r w:rsidRPr="00764FCC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REV. BRAS. GERIATR. GERONTOL</w:t>
            </w:r>
            <w:proofErr w:type="gramStart"/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.,</w:t>
            </w:r>
            <w:proofErr w:type="gramEnd"/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Rio de Janeiro; 14(4):647-662, 2011. Disponível em: &lt;http://www.scielo.br/pdf/rbgg/v14n4/a05v14n4.pdf&gt;. Acesso em: 25 de fevereiro de 2017.</w:t>
            </w:r>
          </w:p>
        </w:tc>
      </w:tr>
    </w:tbl>
    <w:p w:rsidR="000039C7" w:rsidRDefault="000039C7" w:rsidP="00C75378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6095"/>
        <w:gridCol w:w="1405"/>
      </w:tblGrid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Curso:</w:t>
            </w:r>
            <w:proofErr w:type="gramStart"/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proofErr w:type="gramEnd"/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Cuidadora de Idoso</w:t>
            </w:r>
          </w:p>
        </w:tc>
      </w:tr>
      <w:tr w:rsidR="000039C7" w:rsidRPr="004D19B7" w:rsidTr="000039C7">
        <w:tc>
          <w:tcPr>
            <w:tcW w:w="1555" w:type="dxa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Módulo: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II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0039C7" w:rsidRPr="000039C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Componente curricular: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Processos Biológicos do Desenvolvimento Humano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0039C7" w:rsidRPr="000039C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CH: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40</w:t>
            </w:r>
          </w:p>
        </w:tc>
      </w:tr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Ementa: </w:t>
            </w:r>
            <w:r w:rsidR="00764FCC"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Perfil do profissional Cuidador de Idoso e atuação no mercado de trabalho atual. Humanização no cuidado. O perfil do acolhedor: compromisso, respeito e responsabilidade. Processos biológicos do desenvolvimento humano: ciclo de vida dos seres vivos, desenvolvimento da vida humana, fases do desenvolvimento biológico da vida humana. Síndromes geriátricas. Doenças crônicas. Noções Básicas de Primeiros Socorros para a pessoa idosa.</w:t>
            </w:r>
          </w:p>
        </w:tc>
      </w:tr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764FCC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764FCC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Objetivos:</w:t>
            </w:r>
            <w:r w:rsidR="00764FCC" w:rsidRPr="00764FCC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="00764FCC"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Conhecer o perfil profissional do cuidador de idoso e saber cuidar do idoso de forma humanizada, competente e eficiente, compreendendo os processos biológicos do desenvolvimento da vida humana e avaliando a forma mais adequada de agir nos casos de síndromes</w:t>
            </w:r>
            <w:r w:rsid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 </w:t>
            </w:r>
            <w:r w:rsidR="00764FCC" w:rsidRPr="00764FCC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e doenças crônicas, inclusive na prestação dos primeiros socorros.</w:t>
            </w:r>
            <w:r w:rsidRPr="00764FCC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</w:p>
        </w:tc>
      </w:tr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764FCC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Principais referências:</w:t>
            </w:r>
          </w:p>
          <w:p w:rsidR="00764FCC" w:rsidRPr="005233B8" w:rsidRDefault="00764FCC" w:rsidP="005233B8">
            <w:pPr>
              <w:tabs>
                <w:tab w:val="center" w:pos="4252"/>
                <w:tab w:val="right" w:pos="8504"/>
              </w:tabs>
              <w:spacing w:before="240" w:after="0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BRASIL.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Guia prático do cuidador.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Ministério da Saúde, Secretaria de Atenção à Saúde, Secretaria de Gestão do Trabalho e da Educação na Saúde. – Brasília: Ministério da Saúde, 2008. Disponível em: &lt;http://bvsms.saude.gov.br/bvs/publicacoes/guia_pratico_cuidador.pdf&gt;. Acesso em: 24 de fevereiro de 2017.</w:t>
            </w:r>
          </w:p>
          <w:p w:rsidR="00764FCC" w:rsidRPr="005233B8" w:rsidRDefault="00764FCC" w:rsidP="005233B8">
            <w:pPr>
              <w:tabs>
                <w:tab w:val="center" w:pos="4252"/>
                <w:tab w:val="right" w:pos="8504"/>
              </w:tabs>
              <w:spacing w:before="240" w:after="0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BORN, Tomiko (</w:t>
            </w:r>
            <w:proofErr w:type="spell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org</w:t>
            </w:r>
            <w:proofErr w:type="spell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).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Cuidar melhor e evitar a violência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- Manual do cuidador da pessoa idosa. Secretaria Especial dos Direitos Humanos</w:t>
            </w:r>
            <w:proofErr w:type="gram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, Subsecretaria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de Promoção e Defesa dos Direitos Humanos, Brasília, 2008. Disponível em: &lt;http://www.sdh.gov.br/assuntos/pessoa-idosa/legislacao/pdf/manual-do-cuidadora-da-pessoa-idosa&gt;. Acesso em: 24 de fevereiro de 2017.</w:t>
            </w:r>
          </w:p>
          <w:p w:rsidR="000039C7" w:rsidRPr="004D19B7" w:rsidRDefault="00764FCC" w:rsidP="005233B8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SÃO PAULO.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Manual dos cuidadores de pessoas idosas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Governo do Estado de São Paulo, Secretaria Estadual de Assistência e Desenvolvimento Social, Fundação Padre Anchieta. </w:t>
            </w:r>
            <w:proofErr w:type="gram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s.d.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Disponível em: &lt;http://www.desenvolvimentosocial.sp.gov.br/a2sitebox/arquivos/documentos/303.pdf&gt;. Acesso em: 24 de fevereiro de 2017.</w:t>
            </w:r>
            <w:r w:rsidR="000039C7" w:rsidRPr="005233B8">
              <w:rPr>
                <w:rFonts w:ascii="Times New Roman" w:hAnsi="Times New Roman" w:cs="Times New Roman"/>
                <w:color w:val="auto"/>
                <w:sz w:val="16"/>
                <w:szCs w:val="24"/>
              </w:rPr>
              <w:t xml:space="preserve"> </w:t>
            </w:r>
          </w:p>
        </w:tc>
      </w:tr>
      <w:tr w:rsidR="005233B8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5233B8" w:rsidRDefault="005233B8" w:rsidP="000039C7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Referências complementares: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lastRenderedPageBreak/>
              <w:t xml:space="preserve">PERDIGÃO, Antónia Cristina. A ética do cuidado na intervenção comunitária e social: Os pressupostos filosóficos. </w:t>
            </w:r>
            <w:r w:rsidRPr="005233B8">
              <w:rPr>
                <w:rFonts w:ascii="Times New Roman" w:eastAsia="Arial Narrow" w:hAnsi="Times New Roman" w:cs="Times New Roman"/>
                <w:b/>
                <w:color w:val="auto"/>
                <w:sz w:val="20"/>
                <w:szCs w:val="24"/>
              </w:rPr>
              <w:t>Análise Psicológica</w:t>
            </w:r>
            <w:r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, </w:t>
            </w:r>
            <w:proofErr w:type="gramStart"/>
            <w:r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4</w:t>
            </w:r>
            <w:proofErr w:type="gramEnd"/>
            <w:r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 xml:space="preserve"> (XXI): 485-497  2003. Disponível em: &lt;http://www.egov.ufsc.br/portal/sites/default/files/anexos/30317-31278-1-PB.pdf&gt;. Acesso em: 24 de fevereiro de 2017.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 xml:space="preserve">RIBEIRO, Marco Túlio de Freitas </w:t>
            </w:r>
            <w:proofErr w:type="gramStart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>et</w:t>
            </w:r>
            <w:proofErr w:type="gramEnd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 xml:space="preserve"> al . Perfil dos cuidadores de idosos nas instituições de longa permanência de Belo Horizonte, MG.</w:t>
            </w:r>
            <w:r w:rsidRPr="005233B8">
              <w:rPr>
                <w:rFonts w:ascii="Times New Roman" w:eastAsia="Arial" w:hAnsi="Times New Roman" w:cs="Times New Roman"/>
                <w:b/>
                <w:color w:val="auto"/>
                <w:sz w:val="20"/>
                <w:szCs w:val="24"/>
              </w:rPr>
              <w:t xml:space="preserve"> Ciênc. saúde coletiva</w:t>
            </w:r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>, Rio de Janeiro, v. 13, n. 4, p. 1285-</w:t>
            </w:r>
            <w:proofErr w:type="gramStart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>1292,</w:t>
            </w:r>
            <w:proofErr w:type="gramEnd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 xml:space="preserve">Aug.  2008.  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Disponível em: &lt;http://www.scielo.br/pdf/csc/v13n4/25.pdf&gt;. Acesso em: 24 de fevereiro de 2017.</w:t>
            </w:r>
          </w:p>
          <w:p w:rsidR="005233B8" w:rsidRPr="005233B8" w:rsidRDefault="005233B8" w:rsidP="005233B8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SILVA, Ricardo </w:t>
            </w:r>
            <w:proofErr w:type="spell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Gariba</w:t>
            </w:r>
            <w:proofErr w:type="spell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Aspectos Legais da Morte. Simpósio: Morte: Valores e Dimensões,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Medicina (Ribeirão Preto),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38 (1): 60-622005. Disponível em: &lt;http://revista.fmrp.usp.br/2005/vol38n1/9_aspectos_legais_%</w:t>
            </w:r>
            <w:proofErr w:type="gram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20morte.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pdf&gt;. Acesso em 24 de fevereiro de 2017.</w:t>
            </w:r>
          </w:p>
        </w:tc>
      </w:tr>
    </w:tbl>
    <w:p w:rsidR="000039C7" w:rsidRDefault="000039C7" w:rsidP="00C75378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6095"/>
        <w:gridCol w:w="1405"/>
      </w:tblGrid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Curso:</w:t>
            </w:r>
            <w:proofErr w:type="gramStart"/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Pr="004D19B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</w:t>
            </w:r>
            <w:proofErr w:type="gramEnd"/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Cuidadora de Idoso</w:t>
            </w:r>
          </w:p>
        </w:tc>
      </w:tr>
      <w:tr w:rsidR="000039C7" w:rsidRPr="004D19B7" w:rsidTr="000039C7">
        <w:tc>
          <w:tcPr>
            <w:tcW w:w="1555" w:type="dxa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Módulo: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III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Componente curricular: </w:t>
            </w:r>
            <w:r w:rsidRPr="00AB0573">
              <w:rPr>
                <w:rFonts w:ascii="Times New Roman" w:hAnsi="Times New Roman" w:cs="Times New Roman"/>
                <w:bCs/>
                <w:color w:val="auto"/>
                <w:sz w:val="20"/>
                <w:szCs w:val="24"/>
              </w:rPr>
              <w:t>Anatomia Básica do Idoso e Processo de Envelhecimento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0039C7" w:rsidRPr="000039C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CH: </w:t>
            </w:r>
            <w:r w:rsidRPr="000039C7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30</w:t>
            </w:r>
          </w:p>
        </w:tc>
      </w:tr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Ementa: </w:t>
            </w:r>
            <w:r w:rsidR="005233B8"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Anatomia básica. Noções de cuidado no asseio cotidiano. Cuidado no manuseio dos medicamentos. Cálculo de medicamentos. Noções de cuidados de enfermagem. Parada cardiorrespiratória. Prevenção de quedas. Identificação, prevenção e cuidados com úlcera de pressão. Técnicas de mobilidade, posicionamento e transferência no leito. Técnicas de banho no leito e banho de aspersão. Técnicas de curativos. Prevenção de quedas e outros tipos acidentes. Conhecimentos básicos das principais doenças cr</w:t>
            </w:r>
            <w:r w:rsidR="009F3EB0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ônicas e cuidados.   Cuidados: v</w:t>
            </w:r>
            <w:r w:rsidR="005233B8"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iolência contra o idoso.</w:t>
            </w:r>
          </w:p>
        </w:tc>
      </w:tr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4D19B7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Objetivos:</w:t>
            </w:r>
            <w:r w:rsidR="005233B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 </w:t>
            </w:r>
            <w:r w:rsidR="005233B8"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4"/>
              </w:rPr>
              <w:t>Conhecer o corpo humano e saber fazer posicionamento e transferência no leito e manuseio e asseio do idoso, administrar medicação, prestar primeiros socorros em casos de queda e outros agravos.</w:t>
            </w:r>
            <w:r w:rsidRPr="005233B8">
              <w:rPr>
                <w:rFonts w:ascii="Times New Roman" w:hAnsi="Times New Roman" w:cs="Times New Roman"/>
                <w:color w:val="auto"/>
                <w:sz w:val="16"/>
                <w:szCs w:val="24"/>
              </w:rPr>
              <w:t xml:space="preserve"> </w:t>
            </w:r>
          </w:p>
        </w:tc>
      </w:tr>
      <w:tr w:rsidR="000039C7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5233B8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 w:rsidRPr="004D19B7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Principais referências: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ARAUJO, Celia Regina Alves de. </w:t>
            </w:r>
            <w:r w:rsidRPr="005233B8">
              <w:rPr>
                <w:rFonts w:ascii="Times New Roman" w:eastAsia="Verdana" w:hAnsi="Times New Roman" w:cs="Times New Roman"/>
                <w:b/>
                <w:color w:val="auto"/>
                <w:sz w:val="20"/>
                <w:szCs w:val="24"/>
                <w:highlight w:val="white"/>
              </w:rPr>
              <w:t>Anatomia humana</w:t>
            </w:r>
            <w:r w:rsidRPr="005233B8">
              <w:rPr>
                <w:rFonts w:ascii="Times New Roman" w:eastAsia="Verdana" w:hAnsi="Times New Roman" w:cs="Times New Roman"/>
                <w:color w:val="auto"/>
                <w:sz w:val="20"/>
                <w:szCs w:val="24"/>
                <w:highlight w:val="white"/>
              </w:rPr>
              <w:t>. Curitiba: Editora do Livro Técnico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, 2011.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BRASIL.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Guia prático do cuidador.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Ministério da Saúde, Secretaria de Atenção à Saúde, Secretaria de Gestão do Tra</w:t>
            </w:r>
            <w:r w:rsidR="009F3EB0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balho e da Educação na Saúde.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Brasília: Ministério da Saúde, 2008. Disponível em: &lt;http://bvsms.saude.gov.br/bvs/publicacoes/guia_pratico_cuidador.pdf&gt;. Acesso em: 24 de fevereiro de 2017.</w:t>
            </w:r>
          </w:p>
          <w:p w:rsidR="000039C7" w:rsidRPr="004D19B7" w:rsidRDefault="005233B8" w:rsidP="005233B8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BORN, Tomiko (</w:t>
            </w:r>
            <w:proofErr w:type="spell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org</w:t>
            </w:r>
            <w:proofErr w:type="spell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).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Cuidar melhor e evitar a violência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- Manual do cuidador da pessoa idosa. Secretaria Especial dos Direitos Humanos</w:t>
            </w:r>
            <w:proofErr w:type="gram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, Subsecretaria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de Promoção e Defesa dos Direitos Humanos, Brasília, 2008. Disponível em: &lt;http://www.sdh.gov.br/assuntos/pessoa-idosa/legislacao/pdf/manual-do-cuidadora-da-pessoa-idosa&gt;. Acesso em: 24 de fevereiro de 2017.</w:t>
            </w:r>
            <w:r w:rsidR="000039C7" w:rsidRPr="005233B8">
              <w:rPr>
                <w:rFonts w:ascii="Times New Roman" w:hAnsi="Times New Roman" w:cs="Times New Roman"/>
                <w:color w:val="auto"/>
                <w:sz w:val="16"/>
                <w:szCs w:val="24"/>
              </w:rPr>
              <w:t xml:space="preserve"> </w:t>
            </w:r>
          </w:p>
        </w:tc>
      </w:tr>
      <w:tr w:rsidR="005233B8" w:rsidRPr="004D19B7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5233B8" w:rsidRDefault="005233B8" w:rsidP="000039C7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Referências complementares: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 xml:space="preserve">RIBEIRO, Marco Túlio de Freitas </w:t>
            </w:r>
            <w:proofErr w:type="gramStart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>et</w:t>
            </w:r>
            <w:proofErr w:type="gramEnd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 xml:space="preserve"> al . Perfil dos cuidadores de idosos nas instituições de longa permanência de Belo Horizonte, MG.</w:t>
            </w:r>
            <w:r w:rsidRPr="005233B8">
              <w:rPr>
                <w:rFonts w:ascii="Times New Roman" w:eastAsia="Arial" w:hAnsi="Times New Roman" w:cs="Times New Roman"/>
                <w:b/>
                <w:color w:val="auto"/>
                <w:sz w:val="20"/>
                <w:szCs w:val="24"/>
              </w:rPr>
              <w:t xml:space="preserve"> Ciênc. saúde coletiva</w:t>
            </w:r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>, Rio de Janeiro, v. 13, n. 4, p. 1285-</w:t>
            </w:r>
            <w:proofErr w:type="gramStart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>1292,</w:t>
            </w:r>
            <w:proofErr w:type="gramEnd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4"/>
              </w:rPr>
              <w:t xml:space="preserve">Aug.  2008.  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Disponível em: &lt;http://www.scielo.br/pdf/csc/v13n4/25.pdf&gt;. Acesso em: 24 de fevereiro de 2017.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SILVA, Ricardo </w:t>
            </w:r>
            <w:proofErr w:type="spell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Gariba</w:t>
            </w:r>
            <w:proofErr w:type="spell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Aspectos Legais da Morte. Simpósio: Morte: Valores e Dimensões,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 xml:space="preserve">Medicina (Ribeirão Preto),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38 (1): 60-622005. Disponível em: &lt;http://revista.fmrp.usp.br/2005/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br/>
              <w:t>vol38n1/9_aspectos_legais_%</w:t>
            </w:r>
            <w:proofErr w:type="gram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20morte.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pdf&gt;. Acesso em 24 de fevereiro de 2017.</w:t>
            </w:r>
          </w:p>
          <w:p w:rsidR="005233B8" w:rsidRPr="005233B8" w:rsidRDefault="005233B8" w:rsidP="005233B8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4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SÃO PAULO.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4"/>
              </w:rPr>
              <w:t>Manual dos cuidadores de pessoas idosas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. Governo do Estado de São Paulo, Secretaria Estadual de Assistência e Desenvolvimento Social, Fundação Padre Anchieta. </w:t>
            </w:r>
            <w:proofErr w:type="gram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>s.d.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4"/>
              </w:rPr>
              <w:t xml:space="preserve"> Disponível em: &lt;http://www.desenvolvimentosocial.sp.gov.br/a2sitebox/arquivos/documentos/303.pdf&gt;. Acesso em: 24 de fevereiro de 2017.</w:t>
            </w:r>
          </w:p>
        </w:tc>
      </w:tr>
    </w:tbl>
    <w:p w:rsidR="000039C7" w:rsidRDefault="000039C7" w:rsidP="00C75378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6095"/>
        <w:gridCol w:w="1405"/>
      </w:tblGrid>
      <w:tr w:rsidR="000039C7" w:rsidRPr="005233B8" w:rsidTr="00DF7C7C">
        <w:tc>
          <w:tcPr>
            <w:tcW w:w="9055" w:type="dxa"/>
            <w:gridSpan w:val="3"/>
            <w:shd w:val="clear" w:color="auto" w:fill="auto"/>
          </w:tcPr>
          <w:p w:rsidR="000039C7" w:rsidRPr="005233B8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Curso:</w:t>
            </w:r>
            <w:proofErr w:type="gramStart"/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Cuidadora de Idoso</w:t>
            </w:r>
          </w:p>
        </w:tc>
      </w:tr>
      <w:tr w:rsidR="000039C7" w:rsidRPr="005233B8" w:rsidTr="00DF7C7C">
        <w:tc>
          <w:tcPr>
            <w:tcW w:w="1555" w:type="dxa"/>
            <w:shd w:val="clear" w:color="auto" w:fill="auto"/>
          </w:tcPr>
          <w:p w:rsidR="000039C7" w:rsidRPr="005233B8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Módulo: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III</w:t>
            </w:r>
          </w:p>
        </w:tc>
        <w:tc>
          <w:tcPr>
            <w:tcW w:w="6095" w:type="dxa"/>
            <w:shd w:val="clear" w:color="auto" w:fill="auto"/>
          </w:tcPr>
          <w:p w:rsidR="000039C7" w:rsidRPr="005233B8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Componente curricular: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Noções de Biossegurança</w:t>
            </w:r>
          </w:p>
        </w:tc>
        <w:tc>
          <w:tcPr>
            <w:tcW w:w="1405" w:type="dxa"/>
            <w:shd w:val="clear" w:color="auto" w:fill="auto"/>
          </w:tcPr>
          <w:p w:rsidR="000039C7" w:rsidRPr="005233B8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CH: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10</w:t>
            </w:r>
          </w:p>
        </w:tc>
      </w:tr>
      <w:tr w:rsidR="000039C7" w:rsidRPr="005233B8" w:rsidTr="00DF7C7C">
        <w:tc>
          <w:tcPr>
            <w:tcW w:w="9055" w:type="dxa"/>
            <w:gridSpan w:val="3"/>
            <w:shd w:val="clear" w:color="auto" w:fill="auto"/>
          </w:tcPr>
          <w:p w:rsidR="000039C7" w:rsidRPr="005233B8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Ementa: </w:t>
            </w:r>
            <w:r w:rsidR="005233B8"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>Biossegurança na Saúde. Princípios de Biossegurança voltado</w:t>
            </w:r>
            <w:r w:rsidR="009F3EB0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>s</w:t>
            </w:r>
            <w:r w:rsidR="005233B8"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 xml:space="preserve"> para o idoso. Cuidados com materiais </w:t>
            </w:r>
            <w:proofErr w:type="spellStart"/>
            <w:r w:rsidR="005233B8"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>perfurocortantes</w:t>
            </w:r>
            <w:proofErr w:type="spellEnd"/>
            <w:r w:rsidR="005233B8"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>. Manipulação de material biológico.</w:t>
            </w:r>
          </w:p>
        </w:tc>
      </w:tr>
      <w:tr w:rsidR="000039C7" w:rsidRPr="005233B8" w:rsidTr="00DF7C7C">
        <w:tc>
          <w:tcPr>
            <w:tcW w:w="9055" w:type="dxa"/>
            <w:gridSpan w:val="3"/>
            <w:shd w:val="clear" w:color="auto" w:fill="auto"/>
          </w:tcPr>
          <w:p w:rsidR="000039C7" w:rsidRPr="005233B8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lastRenderedPageBreak/>
              <w:t>Objetivos:</w:t>
            </w:r>
            <w:r w:rsidR="005233B8"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 </w:t>
            </w:r>
            <w:r w:rsidR="005233B8" w:rsidRPr="005233B8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>Aplicar os princípios de Biossegurança na saúde e no cuidado com o Idoso.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  <w:tr w:rsidR="000039C7" w:rsidRPr="005233B8" w:rsidTr="00DF7C7C">
        <w:tc>
          <w:tcPr>
            <w:tcW w:w="9055" w:type="dxa"/>
            <w:gridSpan w:val="3"/>
            <w:shd w:val="clear" w:color="auto" w:fill="auto"/>
          </w:tcPr>
          <w:p w:rsidR="005233B8" w:rsidRPr="005233B8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Principais referências: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BAHIA. Secretaria da Saúde. Superintendência de Vigilância e Proteção da Saúde. Diretoria de Vigilância e Controle Sanitário. BRASIL. Universidade Federal da Bahia. Instituto de Ciências da Saúde. Manual de Biossegurança. Salvador. 2001. Disponível em: &lt;http://www.fiocruz.br/biosseguranca/Bis/manuais/biosseguranca/manual_biosseguranca.pdf&gt;. Acesso em: 25 de fevereiro de 2017.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BRASIL.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Guia prático do cuidador.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Ministério da Saúde, Secretaria de Atenção à Saúde, Secretaria de Gestão do Trabalho e da Educação na Saúde. – Brasília: Ministério da Saúde, 2008. Disponível em: &lt;http://bvsms.saude.gov.br/bvs/publicacoes/guia_pratico_cuidador.pdf&gt;. Acesso em: 24 de fevereiro de 2017.</w:t>
            </w:r>
          </w:p>
          <w:p w:rsidR="000039C7" w:rsidRPr="005233B8" w:rsidRDefault="005233B8" w:rsidP="005233B8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BORN, Tomiko (</w:t>
            </w:r>
            <w:proofErr w:type="spell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org</w:t>
            </w:r>
            <w:proofErr w:type="spellEnd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).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Cuidar melhor e evitar a violência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- Manual do cuidador da pessoa idosa. Secretaria Especial dos Direitos Humanos</w:t>
            </w:r>
            <w:proofErr w:type="gram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 Subsecretaria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de Promoção e Defesa dos Direitos Humanos, Brasília, 2008. Disponível em: &lt;http://www.sdh.gov.br/assuntos/pessoa-idosa/legislacao/pdf/manual-do-cuidadora-da-pessoa-idosa&gt;. Acesso em: 24 de fevereiro de 2017.</w:t>
            </w:r>
            <w:r w:rsidR="000039C7"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  <w:tr w:rsidR="005233B8" w:rsidRPr="005233B8" w:rsidTr="00DF7C7C">
        <w:tc>
          <w:tcPr>
            <w:tcW w:w="9055" w:type="dxa"/>
            <w:gridSpan w:val="3"/>
            <w:shd w:val="clear" w:color="auto" w:fill="auto"/>
          </w:tcPr>
          <w:p w:rsidR="005233B8" w:rsidRPr="005233B8" w:rsidRDefault="005233B8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Referências complementares: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 xml:space="preserve">RIBEIRO, Marco Túlio de Freitas </w:t>
            </w:r>
            <w:proofErr w:type="gramStart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>et</w:t>
            </w:r>
            <w:proofErr w:type="gramEnd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 xml:space="preserve"> al . Perfil dos cuidadores de idosos nas instituições de longa permanência de Belo Horizonte, MG.</w:t>
            </w:r>
            <w:r w:rsidRPr="005233B8">
              <w:rPr>
                <w:rFonts w:ascii="Times New Roman" w:eastAsia="Arial" w:hAnsi="Times New Roman" w:cs="Times New Roman"/>
                <w:b/>
                <w:color w:val="auto"/>
                <w:sz w:val="20"/>
                <w:szCs w:val="20"/>
              </w:rPr>
              <w:t xml:space="preserve"> Ciênc. saúde coletiva</w:t>
            </w:r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 xml:space="preserve">, Rio de </w:t>
            </w:r>
            <w:proofErr w:type="gramStart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>Janeiro ,</w:t>
            </w:r>
            <w:proofErr w:type="gramEnd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 xml:space="preserve">  v. 13, n. 4, p. 1285-1292,  </w:t>
            </w:r>
            <w:proofErr w:type="spellStart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>Aug</w:t>
            </w:r>
            <w:proofErr w:type="spellEnd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 xml:space="preserve">.  </w:t>
            </w:r>
            <w:proofErr w:type="gramStart"/>
            <w:r w:rsidRPr="005233B8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>2008 .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Disponível em: &lt;http://www.scielo.br/pdf/csc/v13n4/25.pdf&gt;. Acesso em: 24 de fevereiro de 2017.</w:t>
            </w:r>
          </w:p>
          <w:p w:rsidR="005233B8" w:rsidRPr="005233B8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SÃO PAULO.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Manual dos cuidadores de pessoas idosas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. Governo do Estado de São Paulo, Secretaria Estadual de Assistência e Desenvolvimento Social, Fundação Padre Anchieta. </w:t>
            </w:r>
            <w:proofErr w:type="gram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s.d.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Disponível em: &lt;http://www.desenvolvimentosocial.sp.gov.br/a2sitebox/arquivos/documentos/303.pdf&gt;. Acesso em: 24 de fevereiro de 2017.</w:t>
            </w:r>
          </w:p>
          <w:p w:rsidR="005233B8" w:rsidRPr="005233B8" w:rsidRDefault="005233B8" w:rsidP="005233B8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SILVA, Ricardo </w:t>
            </w:r>
            <w:proofErr w:type="spell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Gariba</w:t>
            </w:r>
            <w:proofErr w:type="spellEnd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. Aspectos Legais da Morte. Simpósio: Morte: Valores e Dimensões, </w:t>
            </w:r>
            <w:r w:rsidRPr="005233B8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Medicina (Ribeirão Preto), 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38 (1): 60-622005. Disponível em: &lt;http://revista.fmrp.usp.br/2005/</w:t>
            </w:r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br/>
              <w:t>vol38n1/9_aspectos_legais_%</w:t>
            </w:r>
            <w:proofErr w:type="gramStart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20morte.</w:t>
            </w:r>
            <w:proofErr w:type="gramEnd"/>
            <w:r w:rsidRPr="005233B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pdf&gt;. Acesso em 24 de fevereiro de 2017.</w:t>
            </w:r>
          </w:p>
        </w:tc>
      </w:tr>
    </w:tbl>
    <w:p w:rsidR="000039C7" w:rsidRDefault="000039C7" w:rsidP="00C75378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6095"/>
        <w:gridCol w:w="1405"/>
      </w:tblGrid>
      <w:tr w:rsidR="000039C7" w:rsidRPr="001D3D0C" w:rsidTr="00DF7C7C">
        <w:tc>
          <w:tcPr>
            <w:tcW w:w="9055" w:type="dxa"/>
            <w:gridSpan w:val="3"/>
            <w:shd w:val="clear" w:color="auto" w:fill="auto"/>
          </w:tcPr>
          <w:p w:rsidR="000039C7" w:rsidRPr="001D3D0C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Curso:</w:t>
            </w:r>
            <w:proofErr w:type="gramStart"/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 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proofErr w:type="gramEnd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Cuidadora de Idoso</w:t>
            </w:r>
          </w:p>
        </w:tc>
      </w:tr>
      <w:tr w:rsidR="000039C7" w:rsidRPr="001D3D0C" w:rsidTr="00DF7C7C">
        <w:tc>
          <w:tcPr>
            <w:tcW w:w="1555" w:type="dxa"/>
            <w:shd w:val="clear" w:color="auto" w:fill="auto"/>
          </w:tcPr>
          <w:p w:rsidR="000039C7" w:rsidRPr="001D3D0C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Módulo: 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IV</w:t>
            </w:r>
          </w:p>
        </w:tc>
        <w:tc>
          <w:tcPr>
            <w:tcW w:w="6095" w:type="dxa"/>
            <w:shd w:val="clear" w:color="auto" w:fill="auto"/>
          </w:tcPr>
          <w:p w:rsidR="000039C7" w:rsidRPr="001D3D0C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Componente curricular: 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Nutrição e Saúde do Idoso</w:t>
            </w:r>
          </w:p>
        </w:tc>
        <w:tc>
          <w:tcPr>
            <w:tcW w:w="1405" w:type="dxa"/>
            <w:shd w:val="clear" w:color="auto" w:fill="auto"/>
          </w:tcPr>
          <w:p w:rsidR="000039C7" w:rsidRPr="001D3D0C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CH: 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20 h</w:t>
            </w:r>
          </w:p>
        </w:tc>
      </w:tr>
      <w:tr w:rsidR="000039C7" w:rsidRPr="001D3D0C" w:rsidTr="00DF7C7C">
        <w:tc>
          <w:tcPr>
            <w:tcW w:w="9055" w:type="dxa"/>
            <w:gridSpan w:val="3"/>
            <w:shd w:val="clear" w:color="auto" w:fill="auto"/>
          </w:tcPr>
          <w:p w:rsidR="000039C7" w:rsidRPr="001D3D0C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Ementa: </w:t>
            </w:r>
            <w:r w:rsidR="005233B8" w:rsidRPr="001D3D0C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>Nutrição e saúde do idoso. Alimentação saudável. Alimentação específica para o idoso com restrições alimentares. Hipertensão arterial, diabetes, dislipidemias, doença celíaca, intolerância à lactose. Conceitos, frequência, ocorrência, sintomas e evolução dessas restrições alimentares. Princípios de alimentação adequada para essas restrições específicas em idosos.</w:t>
            </w:r>
          </w:p>
        </w:tc>
      </w:tr>
      <w:tr w:rsidR="000039C7" w:rsidRPr="001D3D0C" w:rsidTr="00DF7C7C">
        <w:tc>
          <w:tcPr>
            <w:tcW w:w="9055" w:type="dxa"/>
            <w:gridSpan w:val="3"/>
            <w:shd w:val="clear" w:color="auto" w:fill="auto"/>
          </w:tcPr>
          <w:p w:rsidR="000039C7" w:rsidRPr="001D3D0C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Objetivos:</w:t>
            </w:r>
            <w:r w:rsidR="005233B8" w:rsidRPr="001D3D0C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 xml:space="preserve"> Reconhecer a alimentação como um aspecto importante para a saúde e o bem-estar do idoso, que envolve processo digestivo, e utilizar alimentos terapêuticos e procedimentos técnicos para alimentação do idoso.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  <w:tr w:rsidR="000039C7" w:rsidRPr="001D3D0C" w:rsidTr="00DF7C7C">
        <w:tc>
          <w:tcPr>
            <w:tcW w:w="9055" w:type="dxa"/>
            <w:gridSpan w:val="3"/>
            <w:shd w:val="clear" w:color="auto" w:fill="auto"/>
          </w:tcPr>
          <w:p w:rsidR="005233B8" w:rsidRPr="001D3D0C" w:rsidRDefault="000039C7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Principais referências:</w:t>
            </w:r>
          </w:p>
          <w:p w:rsidR="005233B8" w:rsidRPr="001D3D0C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BRASIL. </w:t>
            </w: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Alimentação saudável para a pessoa idosa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: um manual para profissionais de saúde. Ministério da saúde, Secretaria de Atenção à Saúde, Departamento de Atenção Básica. – Brasília: Editora do Ministério da Saúde, 2009. Disponível em: &lt;http://bvsms.saude.gov.br/bvs/publicacoes/alimentacao_saudavel_idosa_profissionais_saude.pdf&gt;. Acesso em: 25 de fevereiro de 2017.</w:t>
            </w:r>
          </w:p>
          <w:p w:rsidR="005233B8" w:rsidRPr="001D3D0C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_______. </w:t>
            </w: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Guia prático do cuidador.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Ministério da Saúde, Secretaria de Atenção à Saúde, Secretaria de Gestão do Trabalho e da Educação na Saúde. – Brasília: Ministério da Saúde, 2008. Disponível em: &lt;http://bvsms.saude.gov.br/bvs/publicacoes/guia_pratico_cuidador.pdf&gt;. Acesso em: 24 de fevereiro de 2017.</w:t>
            </w:r>
          </w:p>
          <w:p w:rsidR="000039C7" w:rsidRPr="001D3D0C" w:rsidRDefault="005233B8" w:rsidP="005233B8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BORN, Tomiko (</w:t>
            </w:r>
            <w:proofErr w:type="spellStart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org</w:t>
            </w:r>
            <w:proofErr w:type="spellEnd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). </w:t>
            </w: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Cuidar melhor e evitar a violência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- Manual do cuidador da pessoa idosa. Secretaria Especial dos Direitos Humanos</w:t>
            </w:r>
            <w:proofErr w:type="gramStart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 Subsecretaria</w:t>
            </w:r>
            <w:proofErr w:type="gramEnd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de Promoção e Defesa dos Direitos Humanos, Brasília, 2008. Disponível em: &lt;http://www.sdh.gov.br/assuntos/pessoa-idosa/legislacao/pdf/manual-do-cuidadora-da-pessoa-idosa&gt;. Acesso em: 24 de fevereiro de 2017.</w:t>
            </w:r>
            <w:r w:rsidR="000039C7"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  <w:tr w:rsidR="005233B8" w:rsidRPr="001D3D0C" w:rsidTr="00DF7C7C">
        <w:tc>
          <w:tcPr>
            <w:tcW w:w="9055" w:type="dxa"/>
            <w:gridSpan w:val="3"/>
            <w:shd w:val="clear" w:color="auto" w:fill="auto"/>
          </w:tcPr>
          <w:p w:rsidR="005233B8" w:rsidRPr="001D3D0C" w:rsidRDefault="005233B8" w:rsidP="00DF7C7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Referências complementares</w:t>
            </w:r>
          </w:p>
          <w:p w:rsidR="005233B8" w:rsidRPr="001D3D0C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lastRenderedPageBreak/>
              <w:t xml:space="preserve">SÃO PAULO. </w:t>
            </w: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Manual dos cuidadores de pessoas idosas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. Governo do Estado de São Paulo, Secretaria Estadual de Assistência e Desenvolvimento Social, Fundação Padre Anchieta. </w:t>
            </w:r>
            <w:proofErr w:type="gramStart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s.d.</w:t>
            </w:r>
            <w:proofErr w:type="gramEnd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Disponível em: &lt;http://www.desenvolvimentosocial.sp.gov.br/a2sitebox/arquivos/documentos/303.pdf&gt;. Acesso em: 24 de fevereiro de 2017.</w:t>
            </w:r>
          </w:p>
          <w:p w:rsidR="005233B8" w:rsidRPr="001D3D0C" w:rsidRDefault="005233B8" w:rsidP="005233B8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 xml:space="preserve">BELO HORIZONTE. </w:t>
            </w:r>
            <w:r w:rsidRPr="001D3D0C">
              <w:rPr>
                <w:rFonts w:ascii="Times New Roman" w:eastAsia="Arial" w:hAnsi="Times New Roman" w:cs="Times New Roman"/>
                <w:b/>
                <w:color w:val="auto"/>
                <w:sz w:val="20"/>
                <w:szCs w:val="20"/>
              </w:rPr>
              <w:t>Alimentação saudável: sempre é tempo de aprender</w:t>
            </w:r>
            <w:r w:rsidRPr="001D3D0C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 xml:space="preserve">. Prefeitura de Belo Horizonte, Secretaria Municipal Adjunta de Segurança Alimentar e Nutricional, </w:t>
            </w:r>
            <w:proofErr w:type="spellStart"/>
            <w:proofErr w:type="gramStart"/>
            <w:r w:rsidRPr="001D3D0C">
              <w:rPr>
                <w:rFonts w:ascii="Times New Roman" w:eastAsia="Arial" w:hAnsi="Times New Roman" w:cs="Times New Roman"/>
                <w:color w:val="auto"/>
                <w:sz w:val="20"/>
                <w:szCs w:val="20"/>
              </w:rPr>
              <w:t>s.d.</w:t>
            </w:r>
            <w:proofErr w:type="gramEnd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Disponível</w:t>
            </w:r>
            <w:proofErr w:type="spellEnd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em: &lt;http://www.pbh.gov.br/smaab/cartilhas/allimentacao_saudavel_idoso.pdf&gt;. Acesso em: 25 de fevereiro de 2017.</w:t>
            </w:r>
          </w:p>
          <w:p w:rsidR="005233B8" w:rsidRPr="001D3D0C" w:rsidRDefault="005233B8" w:rsidP="005233B8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SILVA, Ricardo </w:t>
            </w:r>
            <w:proofErr w:type="spellStart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Gariba</w:t>
            </w:r>
            <w:proofErr w:type="spellEnd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. Aspectos Legais da Morte. Simpósio: Morte: Valores e Dimensões, </w:t>
            </w:r>
            <w:r w:rsidRPr="001D3D0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Medicina (Ribeirão Preto), 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38 (1): 60-622005. Disponível em: &lt;http://revista.fmrp.usp.br/2005/</w:t>
            </w:r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br/>
              <w:t>vol38n1/9_aspectos_legais_%</w:t>
            </w:r>
            <w:proofErr w:type="gramStart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20morte.</w:t>
            </w:r>
            <w:proofErr w:type="gramEnd"/>
            <w:r w:rsidRPr="001D3D0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pdf&gt;. Acesso em 24 de fevereiro de 2017.</w:t>
            </w:r>
          </w:p>
        </w:tc>
      </w:tr>
    </w:tbl>
    <w:p w:rsidR="000039C7" w:rsidRDefault="000039C7" w:rsidP="00C75378">
      <w:pPr>
        <w:spacing w:after="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6095"/>
        <w:gridCol w:w="1405"/>
      </w:tblGrid>
      <w:tr w:rsidR="000039C7" w:rsidRPr="00D67399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D67399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Curso:</w:t>
            </w:r>
            <w:proofErr w:type="gramStart"/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 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proofErr w:type="gramEnd"/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Cuidadora de Idoso</w:t>
            </w:r>
          </w:p>
        </w:tc>
      </w:tr>
      <w:tr w:rsidR="000039C7" w:rsidRPr="00D67399" w:rsidTr="000039C7">
        <w:tc>
          <w:tcPr>
            <w:tcW w:w="1555" w:type="dxa"/>
            <w:shd w:val="clear" w:color="auto" w:fill="auto"/>
            <w:vAlign w:val="center"/>
          </w:tcPr>
          <w:p w:rsidR="000039C7" w:rsidRPr="00D67399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Módulo: 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IV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0039C7" w:rsidRPr="00D67399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Componente curricular: 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Exercícios Físicos Voltados ao Idoso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0039C7" w:rsidRPr="00D67399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CH: 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20 h</w:t>
            </w:r>
          </w:p>
        </w:tc>
      </w:tr>
      <w:tr w:rsidR="000039C7" w:rsidRPr="00D67399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D67399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Ementa: </w:t>
            </w:r>
            <w:r w:rsidR="001D3D0C" w:rsidRPr="00D67399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>Atividades de recreação. Conceituação e importância dos jogos recreativos, brinquedos e brincadeiras. Atividades lúdicas e de lazer: planejamento e orientação. Aspectos biológicos do envelhecimento, avaliações físicas e exames voltados para o idoso.</w:t>
            </w:r>
          </w:p>
        </w:tc>
      </w:tr>
      <w:tr w:rsidR="000039C7" w:rsidRPr="00D67399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0039C7" w:rsidRPr="00D67399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Objetivos:</w:t>
            </w:r>
            <w:r w:rsidR="001D3D0C"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 </w:t>
            </w:r>
            <w:r w:rsidR="001D3D0C"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Desenvolver exercícios com a pessoa idosa observando as limitações e presença de patologias. Executar exercícios de autocuidado.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  <w:tr w:rsidR="000039C7" w:rsidRPr="00D67399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1D3D0C" w:rsidRPr="00D67399" w:rsidRDefault="000039C7" w:rsidP="000039C7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Principais referências:</w:t>
            </w:r>
          </w:p>
          <w:p w:rsidR="001D3D0C" w:rsidRPr="00D67399" w:rsidRDefault="001D3D0C" w:rsidP="001D3D0C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BRASIL. </w:t>
            </w: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Guia prático do cuidador.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Ministério da Saúde, Secretaria de Atenção à Saúde, Secretaria de Gestão do Trabalho e da Educação na Saúde. – Brasília: Ministério da Saúde, 2008. Disponível em: &lt;http://bvsms.saude.gov.br/bvs/publicacoes/guia_pratico_cuidador.pdf&gt;. Acesso em: 24 de fevereiro de 2017.</w:t>
            </w:r>
          </w:p>
          <w:p w:rsidR="001D3D0C" w:rsidRPr="00D67399" w:rsidRDefault="001D3D0C" w:rsidP="001D3D0C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BORN, Tomiko (</w:t>
            </w:r>
            <w:proofErr w:type="spellStart"/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org</w:t>
            </w:r>
            <w:proofErr w:type="spellEnd"/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). </w:t>
            </w: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Cuidar melhor e evitar a violência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- Manual do cuidador da pessoa idosa. Secretaria Especial dos Direitos Humanos</w:t>
            </w:r>
            <w:proofErr w:type="gramStart"/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 Subsecretaria</w:t>
            </w:r>
            <w:proofErr w:type="gramEnd"/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de Promoção e Defesa dos Direitos Humanos, Brasília, 2008. Disponível em: &lt;http://www.sdh.gov.br/assuntos/pessoa-idosa/legislacao/pdf/manual-do-cuidadora-da-pessoa-idosa&gt;. Acesso em: 24 de fevereiro de 2017.</w:t>
            </w:r>
          </w:p>
          <w:p w:rsidR="000039C7" w:rsidRPr="00D67399" w:rsidRDefault="001D3D0C" w:rsidP="001D3D0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>WEINECK, J. Biologia do esporte. São Paulo: Manole, 2005.</w:t>
            </w:r>
            <w:r w:rsidR="000039C7"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  <w:tr w:rsidR="001D3D0C" w:rsidRPr="00D67399" w:rsidTr="000039C7">
        <w:tc>
          <w:tcPr>
            <w:tcW w:w="9055" w:type="dxa"/>
            <w:gridSpan w:val="3"/>
            <w:shd w:val="clear" w:color="auto" w:fill="auto"/>
            <w:vAlign w:val="center"/>
          </w:tcPr>
          <w:p w:rsidR="001D3D0C" w:rsidRPr="00D67399" w:rsidRDefault="001D3D0C" w:rsidP="000039C7">
            <w:pPr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Referências complementares</w:t>
            </w:r>
          </w:p>
          <w:p w:rsidR="001D3D0C" w:rsidRPr="00D67399" w:rsidRDefault="001D3D0C" w:rsidP="001D3D0C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 xml:space="preserve">DIAS, Gonçalo. Programa de atividade física para idosos. </w:t>
            </w:r>
            <w:proofErr w:type="spellStart"/>
            <w:r w:rsidRPr="00D67399">
              <w:rPr>
                <w:rFonts w:ascii="Times New Roman" w:eastAsia="Arial Narrow" w:hAnsi="Times New Roman" w:cs="Times New Roman"/>
                <w:b/>
                <w:color w:val="auto"/>
                <w:sz w:val="20"/>
                <w:szCs w:val="20"/>
              </w:rPr>
              <w:t>Fisioter</w:t>
            </w:r>
            <w:proofErr w:type="spellEnd"/>
            <w:r w:rsidRPr="00D67399">
              <w:rPr>
                <w:rFonts w:ascii="Times New Roman" w:eastAsia="Arial Narrow" w:hAnsi="Times New Roman" w:cs="Times New Roman"/>
                <w:b/>
                <w:color w:val="auto"/>
                <w:sz w:val="20"/>
                <w:szCs w:val="20"/>
              </w:rPr>
              <w:t>. Mov.</w:t>
            </w:r>
            <w:r w:rsidRPr="00D67399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 xml:space="preserve">, Curitiba, v. 23, n. 2, p. 289-299, abr./jun. 2010. 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Disponível em: &lt;http://www.exedrajournal.com/wp-content/uploads/2016/02/Cap9.pdf&gt;. Acesso em: 25 de fevereiro de 2017.</w:t>
            </w:r>
          </w:p>
          <w:p w:rsidR="001D3D0C" w:rsidRPr="00D67399" w:rsidRDefault="001D3D0C" w:rsidP="001D3D0C">
            <w:pPr>
              <w:tabs>
                <w:tab w:val="center" w:pos="4252"/>
                <w:tab w:val="right" w:pos="8504"/>
              </w:tabs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 xml:space="preserve">MACIEL, Marcos Gonçalves. Atividade física e funcionalidade do idoso. </w:t>
            </w:r>
            <w:r w:rsidRPr="00D67399">
              <w:rPr>
                <w:rFonts w:ascii="Times New Roman" w:eastAsia="Arial Narrow" w:hAnsi="Times New Roman" w:cs="Times New Roman"/>
                <w:b/>
                <w:color w:val="auto"/>
                <w:sz w:val="20"/>
                <w:szCs w:val="20"/>
              </w:rPr>
              <w:t>Motriz</w:t>
            </w:r>
            <w:r w:rsidRPr="00D67399">
              <w:rPr>
                <w:rFonts w:ascii="Times New Roman" w:eastAsia="Arial Narrow" w:hAnsi="Times New Roman" w:cs="Times New Roman"/>
                <w:color w:val="auto"/>
                <w:sz w:val="20"/>
                <w:szCs w:val="20"/>
              </w:rPr>
              <w:t xml:space="preserve">, Rio Claro, v.16 n.4, p.1024-1032, out./dez. 2010. 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Disponível em: &lt;http://www.scielo.br/pdf/motriz/v16n4/a23v16n4&gt;. Acesso em: 25 de fevereiro de 2017.</w:t>
            </w:r>
          </w:p>
          <w:p w:rsidR="001D3D0C" w:rsidRPr="00D67399" w:rsidRDefault="001D3D0C" w:rsidP="001D3D0C">
            <w:pPr>
              <w:spacing w:before="240"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TRIBESS, Sheilla; VIRTUOSO JR, Jair </w:t>
            </w:r>
            <w:proofErr w:type="spellStart"/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Sindra</w:t>
            </w:r>
            <w:proofErr w:type="spellEnd"/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. Prescrição de exercícios físicos para </w:t>
            </w:r>
            <w:proofErr w:type="gramStart"/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idosos.</w:t>
            </w:r>
            <w:proofErr w:type="gramEnd"/>
            <w:r w:rsidRPr="00D67399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Rev.Saúde.Com</w:t>
            </w:r>
            <w:r w:rsidRPr="00D6739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; 1(2): 16 3-17, 2005. Disponível em: &lt;http://www.uesb.br/revista/Rsc/v1/v1n2a10.pdf&gt;. Acesso em: 25 de fevereiro de 2017.</w:t>
            </w:r>
          </w:p>
        </w:tc>
      </w:tr>
    </w:tbl>
    <w:p w:rsidR="001E10F9" w:rsidRPr="00933E16" w:rsidRDefault="001E10F9" w:rsidP="001B2796">
      <w:pPr>
        <w:tabs>
          <w:tab w:val="center" w:pos="4252"/>
          <w:tab w:val="right" w:pos="8504"/>
        </w:tabs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sectPr w:rsidR="001E10F9" w:rsidRPr="00933E16" w:rsidSect="000C3216">
      <w:pgSz w:w="11906" w:h="16838" w:code="9"/>
      <w:pgMar w:top="1701" w:right="1134" w:bottom="1134" w:left="1701" w:header="1134" w:footer="113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66E" w:rsidRDefault="00A9166E">
      <w:pPr>
        <w:spacing w:after="0" w:line="240" w:lineRule="auto"/>
      </w:pPr>
      <w:r>
        <w:separator/>
      </w:r>
    </w:p>
  </w:endnote>
  <w:endnote w:type="continuationSeparator" w:id="0">
    <w:p w:rsidR="00A9166E" w:rsidRDefault="00A916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66E" w:rsidRDefault="00A9166E">
      <w:pPr>
        <w:spacing w:after="0" w:line="240" w:lineRule="auto"/>
      </w:pPr>
      <w:r>
        <w:separator/>
      </w:r>
    </w:p>
  </w:footnote>
  <w:footnote w:type="continuationSeparator" w:id="0">
    <w:p w:rsidR="00A9166E" w:rsidRDefault="00A9166E">
      <w:pPr>
        <w:spacing w:after="0" w:line="240" w:lineRule="auto"/>
      </w:pPr>
      <w:r>
        <w:continuationSeparator/>
      </w:r>
    </w:p>
  </w:footnote>
  <w:footnote w:id="1">
    <w:p w:rsidR="000C3216" w:rsidRPr="00EF7912" w:rsidRDefault="000C3216" w:rsidP="00EF7912">
      <w:pPr>
        <w:spacing w:after="0" w:line="240" w:lineRule="auto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EF7912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EF7912">
        <w:rPr>
          <w:rFonts w:ascii="Times New Roman" w:eastAsia="Times New Roman" w:hAnsi="Times New Roman" w:cs="Times New Roman"/>
          <w:sz w:val="20"/>
          <w:szCs w:val="20"/>
        </w:rPr>
        <w:t xml:space="preserve"> IBGE.  Perfil dos Idosos Responsáveis pelos Domicílios. Disponível em: &lt;ttp://www.ibge.gov.br/home/</w:t>
      </w:r>
      <w:r w:rsidRPr="00EF7912">
        <w:rPr>
          <w:rFonts w:ascii="Times New Roman" w:eastAsia="Times New Roman" w:hAnsi="Times New Roman" w:cs="Times New Roman"/>
          <w:sz w:val="20"/>
          <w:szCs w:val="20"/>
        </w:rPr>
        <w:br/>
      </w:r>
      <w:proofErr w:type="spellStart"/>
      <w:r w:rsidRPr="00EF7912">
        <w:rPr>
          <w:rFonts w:ascii="Times New Roman" w:eastAsia="Times New Roman" w:hAnsi="Times New Roman" w:cs="Times New Roman"/>
          <w:sz w:val="20"/>
          <w:szCs w:val="20"/>
        </w:rPr>
        <w:t>presidencia</w:t>
      </w:r>
      <w:proofErr w:type="spellEnd"/>
      <w:r w:rsidRPr="00EF7912">
        <w:rPr>
          <w:rFonts w:ascii="Times New Roman" w:eastAsia="Times New Roman" w:hAnsi="Times New Roman" w:cs="Times New Roman"/>
          <w:sz w:val="20"/>
          <w:szCs w:val="20"/>
        </w:rPr>
        <w:t>/noticias/</w:t>
      </w:r>
      <w:proofErr w:type="gramStart"/>
      <w:r w:rsidRPr="00EF7912">
        <w:rPr>
          <w:rFonts w:ascii="Times New Roman" w:eastAsia="Times New Roman" w:hAnsi="Times New Roman" w:cs="Times New Roman"/>
          <w:sz w:val="20"/>
          <w:szCs w:val="20"/>
        </w:rPr>
        <w:t>25072002pidoso.</w:t>
      </w:r>
      <w:proofErr w:type="gramEnd"/>
      <w:r w:rsidRPr="00EF7912">
        <w:rPr>
          <w:rFonts w:ascii="Times New Roman" w:eastAsia="Times New Roman" w:hAnsi="Times New Roman" w:cs="Times New Roman"/>
          <w:sz w:val="20"/>
          <w:szCs w:val="20"/>
        </w:rPr>
        <w:t>shtm&gt;. Acesso em 21 de fevereiro de 2017.</w:t>
      </w:r>
    </w:p>
  </w:footnote>
  <w:footnote w:id="2">
    <w:p w:rsidR="000C3216" w:rsidRPr="00EF7912" w:rsidRDefault="000C3216" w:rsidP="00EF7912">
      <w:pPr>
        <w:spacing w:after="0" w:line="240" w:lineRule="auto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EF7912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EF7912">
        <w:rPr>
          <w:rFonts w:ascii="Times New Roman" w:eastAsia="Times New Roman" w:hAnsi="Times New Roman" w:cs="Times New Roman"/>
          <w:sz w:val="20"/>
          <w:szCs w:val="20"/>
        </w:rPr>
        <w:t xml:space="preserve"> IBGE. Rondônia. Disponível em: &lt;</w:t>
      </w:r>
      <w:proofErr w:type="gramStart"/>
      <w:r w:rsidRPr="00EF7912">
        <w:rPr>
          <w:rFonts w:ascii="Times New Roman" w:eastAsia="Times New Roman" w:hAnsi="Times New Roman" w:cs="Times New Roman"/>
          <w:sz w:val="20"/>
          <w:szCs w:val="20"/>
        </w:rPr>
        <w:t>http://www.ibge.gov.br/estadosat/perfil.</w:t>
      </w:r>
      <w:proofErr w:type="gramEnd"/>
      <w:r w:rsidRPr="00EF7912">
        <w:rPr>
          <w:rFonts w:ascii="Times New Roman" w:eastAsia="Times New Roman" w:hAnsi="Times New Roman" w:cs="Times New Roman"/>
          <w:sz w:val="20"/>
          <w:szCs w:val="20"/>
        </w:rPr>
        <w:t>php?</w:t>
      </w:r>
      <w:proofErr w:type="gramStart"/>
      <w:r w:rsidRPr="00EF7912">
        <w:rPr>
          <w:rFonts w:ascii="Times New Roman" w:eastAsia="Times New Roman" w:hAnsi="Times New Roman" w:cs="Times New Roman"/>
          <w:sz w:val="20"/>
          <w:szCs w:val="20"/>
        </w:rPr>
        <w:t>sigla</w:t>
      </w:r>
      <w:proofErr w:type="gramEnd"/>
      <w:r w:rsidRPr="00EF7912">
        <w:rPr>
          <w:rFonts w:ascii="Times New Roman" w:eastAsia="Times New Roman" w:hAnsi="Times New Roman" w:cs="Times New Roman"/>
          <w:sz w:val="20"/>
          <w:szCs w:val="20"/>
        </w:rPr>
        <w:t>=ro&gt;. Acesso em: 21/02/2017.</w:t>
      </w:r>
    </w:p>
  </w:footnote>
  <w:footnote w:id="3">
    <w:p w:rsidR="000C3216" w:rsidRPr="00EF7912" w:rsidRDefault="000C3216" w:rsidP="00EF7912">
      <w:pPr>
        <w:spacing w:after="0" w:line="240" w:lineRule="auto"/>
        <w:ind w:left="142" w:hanging="142"/>
        <w:jc w:val="both"/>
        <w:rPr>
          <w:rFonts w:ascii="Times New Roman" w:hAnsi="Times New Roman" w:cs="Times New Roman"/>
        </w:rPr>
      </w:pPr>
      <w:r w:rsidRPr="00EF7912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EF7912">
        <w:rPr>
          <w:rFonts w:ascii="Times New Roman" w:eastAsia="Times New Roman" w:hAnsi="Times New Roman" w:cs="Times New Roman"/>
          <w:sz w:val="20"/>
          <w:szCs w:val="20"/>
        </w:rPr>
        <w:t xml:space="preserve"> IBGE. Porto Velho. Disponível em: &lt;</w:t>
      </w:r>
      <w:proofErr w:type="gramStart"/>
      <w:r w:rsidRPr="00EF7912">
        <w:rPr>
          <w:rFonts w:ascii="Times New Roman" w:eastAsia="Times New Roman" w:hAnsi="Times New Roman" w:cs="Times New Roman"/>
          <w:sz w:val="20"/>
          <w:szCs w:val="20"/>
        </w:rPr>
        <w:t>http://cidades.ibge.gov.br/xtras/perfil.</w:t>
      </w:r>
      <w:proofErr w:type="gramEnd"/>
      <w:r w:rsidRPr="00EF7912">
        <w:rPr>
          <w:rFonts w:ascii="Times New Roman" w:eastAsia="Times New Roman" w:hAnsi="Times New Roman" w:cs="Times New Roman"/>
          <w:sz w:val="20"/>
          <w:szCs w:val="20"/>
        </w:rPr>
        <w:t>php?</w:t>
      </w:r>
      <w:proofErr w:type="gramStart"/>
      <w:r w:rsidRPr="00EF7912">
        <w:rPr>
          <w:rFonts w:ascii="Times New Roman" w:eastAsia="Times New Roman" w:hAnsi="Times New Roman" w:cs="Times New Roman"/>
          <w:sz w:val="20"/>
          <w:szCs w:val="20"/>
        </w:rPr>
        <w:t>codmun</w:t>
      </w:r>
      <w:proofErr w:type="gramEnd"/>
      <w:r w:rsidRPr="00EF7912">
        <w:rPr>
          <w:rFonts w:ascii="Times New Roman" w:eastAsia="Times New Roman" w:hAnsi="Times New Roman" w:cs="Times New Roman"/>
          <w:sz w:val="20"/>
          <w:szCs w:val="20"/>
        </w:rPr>
        <w:t>=110020&gt;. Acesso em: 21 de fevereiro de 2017.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733410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0C3216" w:rsidRPr="000C3216" w:rsidRDefault="000C3216" w:rsidP="000C3216">
        <w:pPr>
          <w:pStyle w:val="Cabealho"/>
          <w:jc w:val="right"/>
          <w:rPr>
            <w:rFonts w:ascii="Times New Roman" w:hAnsi="Times New Roman" w:cs="Times New Roman"/>
            <w:sz w:val="20"/>
            <w:szCs w:val="20"/>
          </w:rPr>
        </w:pPr>
        <w:r w:rsidRPr="000C3216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0C3216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0C3216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D6749F">
          <w:rPr>
            <w:rFonts w:ascii="Times New Roman" w:hAnsi="Times New Roman" w:cs="Times New Roman"/>
            <w:noProof/>
            <w:sz w:val="20"/>
            <w:szCs w:val="20"/>
          </w:rPr>
          <w:t>1</w:t>
        </w:r>
        <w:r w:rsidRPr="000C3216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07184"/>
    <w:multiLevelType w:val="multilevel"/>
    <w:tmpl w:val="3EF6E37A"/>
    <w:lvl w:ilvl="0">
      <w:start w:val="1"/>
      <w:numFmt w:val="lowerLetter"/>
      <w:lvlText w:val="%1)"/>
      <w:lvlJc w:val="left"/>
      <w:pPr>
        <w:ind w:left="720" w:firstLine="360"/>
      </w:pPr>
      <w:rPr>
        <w:rFonts w:ascii="Times New Roman" w:eastAsia="Arial" w:hAnsi="Times New Roman" w:cs="Times New Roman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1">
    <w:nsid w:val="29AD1C33"/>
    <w:multiLevelType w:val="hybridMultilevel"/>
    <w:tmpl w:val="E690B81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475C76"/>
    <w:multiLevelType w:val="multilevel"/>
    <w:tmpl w:val="EDBA9302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3">
    <w:nsid w:val="4D1855B2"/>
    <w:multiLevelType w:val="hybridMultilevel"/>
    <w:tmpl w:val="A380D62E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7866D1"/>
    <w:multiLevelType w:val="hybridMultilevel"/>
    <w:tmpl w:val="4A9E21BE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A3159A"/>
    <w:multiLevelType w:val="hybridMultilevel"/>
    <w:tmpl w:val="4740C2DA"/>
    <w:lvl w:ilvl="0" w:tplc="D59C5F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0A60475"/>
    <w:multiLevelType w:val="multilevel"/>
    <w:tmpl w:val="42DC620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0AF576A"/>
    <w:multiLevelType w:val="multilevel"/>
    <w:tmpl w:val="DD80F9C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>
    <w:nsid w:val="63BF646B"/>
    <w:multiLevelType w:val="multilevel"/>
    <w:tmpl w:val="BCBCEA9E"/>
    <w:lvl w:ilvl="0">
      <w:start w:val="1"/>
      <w:numFmt w:val="decimal"/>
      <w:lvlText w:val="%1"/>
      <w:lvlJc w:val="left"/>
      <w:pPr>
        <w:ind w:left="574" w:firstLine="141"/>
      </w:pPr>
      <w:rPr>
        <w:rFonts w:ascii="Arial" w:eastAsia="Arial" w:hAnsi="Arial" w:cs="Arial"/>
        <w:color w:val="000000"/>
        <w:sz w:val="22"/>
        <w:szCs w:val="22"/>
      </w:rPr>
    </w:lvl>
    <w:lvl w:ilvl="1">
      <w:start w:val="1"/>
      <w:numFmt w:val="decimal"/>
      <w:lvlText w:val="5.%2"/>
      <w:lvlJc w:val="left"/>
      <w:pPr>
        <w:ind w:left="2987" w:firstLine="2411"/>
      </w:pPr>
      <w:rPr>
        <w:rFonts w:ascii="Arial" w:eastAsia="Arial" w:hAnsi="Arial" w:cs="Arial"/>
        <w:b/>
        <w:i w:val="0"/>
        <w:color w:val="000000"/>
        <w:sz w:val="20"/>
        <w:szCs w:val="20"/>
      </w:rPr>
    </w:lvl>
    <w:lvl w:ilvl="2">
      <w:start w:val="1"/>
      <w:numFmt w:val="decimal"/>
      <w:lvlText w:val="%3.4.1"/>
      <w:lvlJc w:val="left"/>
      <w:pPr>
        <w:ind w:left="720" w:firstLine="0"/>
      </w:pPr>
      <w:rPr>
        <w:rFonts w:hint="default"/>
        <w:b/>
        <w:color w:val="000000"/>
        <w:sz w:val="20"/>
        <w:szCs w:val="20"/>
      </w:rPr>
    </w:lvl>
    <w:lvl w:ilvl="3">
      <w:start w:val="1"/>
      <w:numFmt w:val="decimal"/>
      <w:lvlText w:val="%1.%2.%3.%4"/>
      <w:lvlJc w:val="left"/>
      <w:pPr>
        <w:ind w:left="864" w:firstLine="0"/>
      </w:pPr>
    </w:lvl>
    <w:lvl w:ilvl="4">
      <w:start w:val="1"/>
      <w:numFmt w:val="decimal"/>
      <w:lvlText w:val="%1.%2.%3.%4.%5"/>
      <w:lvlJc w:val="left"/>
      <w:pPr>
        <w:ind w:left="1008" w:firstLine="0"/>
      </w:pPr>
    </w:lvl>
    <w:lvl w:ilvl="5">
      <w:start w:val="1"/>
      <w:numFmt w:val="decimal"/>
      <w:lvlText w:val="%1.%2.%3.%4.%5.%6"/>
      <w:lvlJc w:val="left"/>
      <w:pPr>
        <w:ind w:left="1152" w:firstLine="0"/>
      </w:pPr>
    </w:lvl>
    <w:lvl w:ilvl="6">
      <w:start w:val="1"/>
      <w:numFmt w:val="decimal"/>
      <w:lvlText w:val="%1.%2.%3.%4.%5.%6.%7"/>
      <w:lvlJc w:val="left"/>
      <w:pPr>
        <w:ind w:left="1296" w:firstLine="0"/>
      </w:pPr>
    </w:lvl>
    <w:lvl w:ilvl="7">
      <w:start w:val="1"/>
      <w:numFmt w:val="decimal"/>
      <w:lvlText w:val="%1.%2.%3.%4.%5.%6.%7.%8"/>
      <w:lvlJc w:val="left"/>
      <w:pPr>
        <w:ind w:left="1440" w:firstLine="0"/>
      </w:pPr>
    </w:lvl>
    <w:lvl w:ilvl="8">
      <w:start w:val="1"/>
      <w:numFmt w:val="decimal"/>
      <w:lvlText w:val="%1.%2.%3.%4.%5.%6.%7.%8.%9"/>
      <w:lvlJc w:val="left"/>
      <w:pPr>
        <w:ind w:left="1584" w:firstLine="0"/>
      </w:pPr>
    </w:lvl>
  </w:abstractNum>
  <w:num w:numId="1">
    <w:abstractNumId w:val="8"/>
  </w:num>
  <w:num w:numId="2">
    <w:abstractNumId w:val="2"/>
  </w:num>
  <w:num w:numId="3">
    <w:abstractNumId w:val="0"/>
  </w:num>
  <w:num w:numId="4">
    <w:abstractNumId w:val="7"/>
  </w:num>
  <w:num w:numId="5">
    <w:abstractNumId w:val="1"/>
  </w:num>
  <w:num w:numId="6">
    <w:abstractNumId w:val="6"/>
  </w:num>
  <w:num w:numId="7">
    <w:abstractNumId w:val="4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proofState w:spelling="clean" w:grammar="clean"/>
  <w:defaultTabStop w:val="720"/>
  <w:hyphenationZone w:val="425"/>
  <w:characterSpacingControl w:val="doNotCompress"/>
  <w:hdrShapeDefaults>
    <o:shapedefaults v:ext="edit" spidmax="6145" style="mso-position-horizontal-relative:margin" o:allowincell="f" fill="f" fillcolor="white" stroke="f">
      <v:fill color="white" on="f"/>
      <v:stroke on="f"/>
      <v:textbox style="mso-rotate-with-shape: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10F9"/>
    <w:rsid w:val="000039C7"/>
    <w:rsid w:val="00024252"/>
    <w:rsid w:val="0004084A"/>
    <w:rsid w:val="00085B62"/>
    <w:rsid w:val="000B674A"/>
    <w:rsid w:val="000C3216"/>
    <w:rsid w:val="000C697A"/>
    <w:rsid w:val="001129BF"/>
    <w:rsid w:val="00156D1A"/>
    <w:rsid w:val="001B1D41"/>
    <w:rsid w:val="001B2796"/>
    <w:rsid w:val="001B4E35"/>
    <w:rsid w:val="001D26D7"/>
    <w:rsid w:val="001D3D0C"/>
    <w:rsid w:val="001D4C90"/>
    <w:rsid w:val="001E10F9"/>
    <w:rsid w:val="002400DF"/>
    <w:rsid w:val="00294B0D"/>
    <w:rsid w:val="002E6A68"/>
    <w:rsid w:val="002F6158"/>
    <w:rsid w:val="00311409"/>
    <w:rsid w:val="00313AED"/>
    <w:rsid w:val="003272B0"/>
    <w:rsid w:val="00385F01"/>
    <w:rsid w:val="003A286B"/>
    <w:rsid w:val="003D5E14"/>
    <w:rsid w:val="003E64EC"/>
    <w:rsid w:val="00412104"/>
    <w:rsid w:val="00422C46"/>
    <w:rsid w:val="00423DE3"/>
    <w:rsid w:val="00434F71"/>
    <w:rsid w:val="004D19B7"/>
    <w:rsid w:val="004D1D96"/>
    <w:rsid w:val="004E61B2"/>
    <w:rsid w:val="005233B8"/>
    <w:rsid w:val="005372C4"/>
    <w:rsid w:val="005A2E08"/>
    <w:rsid w:val="005B2E02"/>
    <w:rsid w:val="005B4E10"/>
    <w:rsid w:val="005E762F"/>
    <w:rsid w:val="005F021A"/>
    <w:rsid w:val="00630E9E"/>
    <w:rsid w:val="00644125"/>
    <w:rsid w:val="00650DE1"/>
    <w:rsid w:val="006621A1"/>
    <w:rsid w:val="007050DF"/>
    <w:rsid w:val="007120CE"/>
    <w:rsid w:val="0072536B"/>
    <w:rsid w:val="00726398"/>
    <w:rsid w:val="00764FCC"/>
    <w:rsid w:val="00786C21"/>
    <w:rsid w:val="00801A5C"/>
    <w:rsid w:val="008057CF"/>
    <w:rsid w:val="008157B1"/>
    <w:rsid w:val="00822737"/>
    <w:rsid w:val="008304D3"/>
    <w:rsid w:val="008456FE"/>
    <w:rsid w:val="00882924"/>
    <w:rsid w:val="008940CA"/>
    <w:rsid w:val="008C4BCC"/>
    <w:rsid w:val="008F360B"/>
    <w:rsid w:val="00933E16"/>
    <w:rsid w:val="00955472"/>
    <w:rsid w:val="009626E1"/>
    <w:rsid w:val="00973A34"/>
    <w:rsid w:val="009750B3"/>
    <w:rsid w:val="00992F9B"/>
    <w:rsid w:val="0099439B"/>
    <w:rsid w:val="009F3EB0"/>
    <w:rsid w:val="00A46C5A"/>
    <w:rsid w:val="00A672FA"/>
    <w:rsid w:val="00A74B1A"/>
    <w:rsid w:val="00A75617"/>
    <w:rsid w:val="00A77096"/>
    <w:rsid w:val="00A867AB"/>
    <w:rsid w:val="00A9166E"/>
    <w:rsid w:val="00AA405D"/>
    <w:rsid w:val="00AB0573"/>
    <w:rsid w:val="00AF4D35"/>
    <w:rsid w:val="00B25607"/>
    <w:rsid w:val="00B603EE"/>
    <w:rsid w:val="00B761F1"/>
    <w:rsid w:val="00C274AD"/>
    <w:rsid w:val="00C45A1E"/>
    <w:rsid w:val="00C52AD2"/>
    <w:rsid w:val="00C54128"/>
    <w:rsid w:val="00C75378"/>
    <w:rsid w:val="00C77803"/>
    <w:rsid w:val="00C9434B"/>
    <w:rsid w:val="00CA31A8"/>
    <w:rsid w:val="00CF5676"/>
    <w:rsid w:val="00D03838"/>
    <w:rsid w:val="00D67399"/>
    <w:rsid w:val="00D6749F"/>
    <w:rsid w:val="00D87BF8"/>
    <w:rsid w:val="00DA5870"/>
    <w:rsid w:val="00DF7C7C"/>
    <w:rsid w:val="00E01F63"/>
    <w:rsid w:val="00E319A5"/>
    <w:rsid w:val="00EF0205"/>
    <w:rsid w:val="00EF7912"/>
    <w:rsid w:val="00F020E1"/>
    <w:rsid w:val="00F2562A"/>
    <w:rsid w:val="00F4054C"/>
    <w:rsid w:val="00F52BE3"/>
    <w:rsid w:val="00F869AD"/>
    <w:rsid w:val="00F975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 style="mso-position-horizontal-relative:margin" o:allowincell="f" fill="f" fillcolor="white" stroke="f">
      <v:fill color="white" on="f"/>
      <v:stroke on="f"/>
      <v:textbox style="mso-rotate-with-shape: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434F71"/>
    <w:pPr>
      <w:widowControl w:val="0"/>
      <w:spacing w:after="200" w:line="276" w:lineRule="auto"/>
    </w:pPr>
    <w:rPr>
      <w:color w:val="000000"/>
      <w:sz w:val="22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434F71"/>
    <w:pPr>
      <w:keepNext/>
      <w:keepLines/>
      <w:spacing w:before="480" w:after="0"/>
      <w:ind w:left="432" w:hanging="432"/>
      <w:outlineLvl w:val="0"/>
    </w:pPr>
    <w:rPr>
      <w:rFonts w:ascii="Cambria" w:eastAsia="Cambria" w:hAnsi="Cambria" w:cs="Cambria"/>
      <w:b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qFormat/>
    <w:rsid w:val="00434F71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qFormat/>
    <w:rsid w:val="00434F71"/>
    <w:pPr>
      <w:keepNext/>
      <w:keepLines/>
      <w:spacing w:before="200" w:after="0"/>
      <w:ind w:left="720" w:hanging="720"/>
      <w:outlineLvl w:val="2"/>
    </w:pPr>
    <w:rPr>
      <w:rFonts w:ascii="Cambria" w:eastAsia="Cambria" w:hAnsi="Cambria" w:cs="Cambria"/>
      <w:b/>
      <w:color w:val="4F81BD"/>
    </w:rPr>
  </w:style>
  <w:style w:type="paragraph" w:styleId="Ttulo4">
    <w:name w:val="heading 4"/>
    <w:basedOn w:val="Normal"/>
    <w:next w:val="Normal"/>
    <w:rsid w:val="00434F71"/>
    <w:pPr>
      <w:keepNext/>
      <w:spacing w:before="20" w:after="0" w:line="240" w:lineRule="auto"/>
      <w:ind w:left="864" w:hanging="864"/>
      <w:outlineLvl w:val="3"/>
    </w:pPr>
    <w:rPr>
      <w:rFonts w:ascii="Arial" w:eastAsia="Arial" w:hAnsi="Arial" w:cs="Arial"/>
      <w:b/>
      <w:sz w:val="14"/>
      <w:szCs w:val="14"/>
    </w:rPr>
  </w:style>
  <w:style w:type="paragraph" w:styleId="Ttulo5">
    <w:name w:val="heading 5"/>
    <w:basedOn w:val="Normal"/>
    <w:next w:val="Normal"/>
    <w:rsid w:val="00434F71"/>
    <w:pPr>
      <w:keepNext/>
      <w:keepLines/>
      <w:spacing w:before="200" w:after="0"/>
      <w:ind w:left="1008" w:hanging="1008"/>
      <w:outlineLvl w:val="4"/>
    </w:pPr>
    <w:rPr>
      <w:rFonts w:ascii="Cambria" w:eastAsia="Cambria" w:hAnsi="Cambria" w:cs="Cambria"/>
      <w:color w:val="243F60"/>
    </w:rPr>
  </w:style>
  <w:style w:type="paragraph" w:styleId="Ttulo6">
    <w:name w:val="heading 6"/>
    <w:basedOn w:val="Normal"/>
    <w:next w:val="Normal"/>
    <w:link w:val="Ttulo6Char"/>
    <w:uiPriority w:val="9"/>
    <w:qFormat/>
    <w:rsid w:val="00434F71"/>
    <w:pPr>
      <w:keepNext/>
      <w:keepLines/>
      <w:spacing w:before="200" w:after="0"/>
      <w:ind w:left="1152" w:hanging="1152"/>
      <w:outlineLvl w:val="5"/>
    </w:pPr>
    <w:rPr>
      <w:rFonts w:ascii="Cambria" w:eastAsia="Cambria" w:hAnsi="Cambria" w:cs="Cambria"/>
      <w:i/>
      <w:color w:val="243F6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434F71"/>
    <w:pPr>
      <w:widowControl w:val="0"/>
      <w:spacing w:after="200" w:line="276" w:lineRule="auto"/>
    </w:pPr>
    <w:rPr>
      <w:color w:val="000000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rsid w:val="00434F7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rsid w:val="00434F7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E64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3E64EC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A46C5A"/>
    <w:rPr>
      <w:color w:val="0000FF"/>
      <w:u w:val="single"/>
    </w:rPr>
  </w:style>
  <w:style w:type="paragraph" w:styleId="Sumrio1">
    <w:name w:val="toc 1"/>
    <w:basedOn w:val="Normal"/>
    <w:next w:val="Normal"/>
    <w:autoRedefine/>
    <w:uiPriority w:val="39"/>
    <w:unhideWhenUsed/>
    <w:rsid w:val="00B603EE"/>
    <w:pPr>
      <w:tabs>
        <w:tab w:val="left" w:pos="284"/>
        <w:tab w:val="left" w:pos="567"/>
        <w:tab w:val="right" w:leader="dot" w:pos="9071"/>
      </w:tabs>
      <w:spacing w:after="0" w:line="360" w:lineRule="auto"/>
    </w:pPr>
  </w:style>
  <w:style w:type="paragraph" w:styleId="Sumrio2">
    <w:name w:val="toc 2"/>
    <w:basedOn w:val="Normal"/>
    <w:next w:val="Normal"/>
    <w:autoRedefine/>
    <w:uiPriority w:val="39"/>
    <w:unhideWhenUsed/>
    <w:rsid w:val="00C45A1E"/>
    <w:pPr>
      <w:tabs>
        <w:tab w:val="right" w:leader="dot" w:pos="8494"/>
      </w:tabs>
      <w:spacing w:after="0" w:line="240" w:lineRule="auto"/>
      <w:ind w:left="220" w:firstLine="206"/>
    </w:pPr>
  </w:style>
  <w:style w:type="paragraph" w:styleId="Sumrio3">
    <w:name w:val="toc 3"/>
    <w:basedOn w:val="Normal"/>
    <w:next w:val="Normal"/>
    <w:autoRedefine/>
    <w:uiPriority w:val="39"/>
    <w:unhideWhenUsed/>
    <w:rsid w:val="00C45A1E"/>
    <w:pPr>
      <w:spacing w:after="100"/>
      <w:ind w:left="440"/>
    </w:pPr>
  </w:style>
  <w:style w:type="paragraph" w:styleId="Sumrio4">
    <w:name w:val="toc 4"/>
    <w:basedOn w:val="Normal"/>
    <w:next w:val="Normal"/>
    <w:autoRedefine/>
    <w:uiPriority w:val="39"/>
    <w:unhideWhenUsed/>
    <w:rsid w:val="00C45A1E"/>
    <w:pPr>
      <w:spacing w:after="100"/>
      <w:ind w:left="660"/>
    </w:pPr>
  </w:style>
  <w:style w:type="paragraph" w:styleId="CabealhodoSumrio">
    <w:name w:val="TOC Heading"/>
    <w:basedOn w:val="Ttulo1"/>
    <w:next w:val="Normal"/>
    <w:uiPriority w:val="39"/>
    <w:unhideWhenUsed/>
    <w:qFormat/>
    <w:rsid w:val="00C45A1E"/>
    <w:pPr>
      <w:widowControl/>
      <w:ind w:left="0" w:firstLine="0"/>
      <w:outlineLvl w:val="9"/>
    </w:pPr>
    <w:rPr>
      <w:rFonts w:eastAsia="Times New Roman" w:cs="Times New Roman"/>
      <w:bCs/>
    </w:rPr>
  </w:style>
  <w:style w:type="paragraph" w:styleId="Cabealho">
    <w:name w:val="header"/>
    <w:basedOn w:val="Normal"/>
    <w:link w:val="CabealhoChar"/>
    <w:uiPriority w:val="99"/>
    <w:unhideWhenUsed/>
    <w:rsid w:val="00933E1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933E16"/>
    <w:rPr>
      <w:color w:val="000000"/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933E16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933E16"/>
    <w:rPr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1B4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rsid w:val="00F2562A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Mention">
    <w:name w:val="Mention"/>
    <w:basedOn w:val="Fontepargpadro"/>
    <w:uiPriority w:val="99"/>
    <w:semiHidden/>
    <w:unhideWhenUsed/>
    <w:rsid w:val="002E6A68"/>
    <w:rPr>
      <w:color w:val="2B579A"/>
      <w:shd w:val="clear" w:color="auto" w:fill="E6E6E6"/>
    </w:rPr>
  </w:style>
  <w:style w:type="character" w:customStyle="1" w:styleId="Ttulo1Char">
    <w:name w:val="Título 1 Char"/>
    <w:basedOn w:val="Fontepargpadro"/>
    <w:link w:val="Ttulo1"/>
    <w:uiPriority w:val="9"/>
    <w:rsid w:val="00B603EE"/>
    <w:rPr>
      <w:rFonts w:ascii="Cambria" w:eastAsia="Cambria" w:hAnsi="Cambria" w:cs="Cambria"/>
      <w:b/>
      <w:color w:val="365F91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B603EE"/>
    <w:rPr>
      <w:rFonts w:ascii="Cambria" w:eastAsia="Cambria" w:hAnsi="Cambria" w:cs="Cambria"/>
      <w:b/>
      <w:color w:val="4F81BD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B603EE"/>
    <w:rPr>
      <w:rFonts w:ascii="Cambria" w:eastAsia="Cambria" w:hAnsi="Cambria" w:cs="Cambria"/>
      <w:b/>
      <w:color w:val="4F81BD"/>
      <w:sz w:val="22"/>
      <w:szCs w:val="22"/>
    </w:rPr>
  </w:style>
  <w:style w:type="character" w:customStyle="1" w:styleId="Ttulo6Char">
    <w:name w:val="Título 6 Char"/>
    <w:basedOn w:val="Fontepargpadro"/>
    <w:link w:val="Ttulo6"/>
    <w:uiPriority w:val="9"/>
    <w:rsid w:val="00B603EE"/>
    <w:rPr>
      <w:rFonts w:ascii="Cambria" w:eastAsia="Cambria" w:hAnsi="Cambria" w:cs="Cambria"/>
      <w:i/>
      <w:color w:val="243F6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434F71"/>
    <w:pPr>
      <w:widowControl w:val="0"/>
      <w:spacing w:after="200" w:line="276" w:lineRule="auto"/>
    </w:pPr>
    <w:rPr>
      <w:color w:val="000000"/>
      <w:sz w:val="22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434F71"/>
    <w:pPr>
      <w:keepNext/>
      <w:keepLines/>
      <w:spacing w:before="480" w:after="0"/>
      <w:ind w:left="432" w:hanging="432"/>
      <w:outlineLvl w:val="0"/>
    </w:pPr>
    <w:rPr>
      <w:rFonts w:ascii="Cambria" w:eastAsia="Cambria" w:hAnsi="Cambria" w:cs="Cambria"/>
      <w:b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qFormat/>
    <w:rsid w:val="00434F71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qFormat/>
    <w:rsid w:val="00434F71"/>
    <w:pPr>
      <w:keepNext/>
      <w:keepLines/>
      <w:spacing w:before="200" w:after="0"/>
      <w:ind w:left="720" w:hanging="720"/>
      <w:outlineLvl w:val="2"/>
    </w:pPr>
    <w:rPr>
      <w:rFonts w:ascii="Cambria" w:eastAsia="Cambria" w:hAnsi="Cambria" w:cs="Cambria"/>
      <w:b/>
      <w:color w:val="4F81BD"/>
    </w:rPr>
  </w:style>
  <w:style w:type="paragraph" w:styleId="Ttulo4">
    <w:name w:val="heading 4"/>
    <w:basedOn w:val="Normal"/>
    <w:next w:val="Normal"/>
    <w:rsid w:val="00434F71"/>
    <w:pPr>
      <w:keepNext/>
      <w:spacing w:before="20" w:after="0" w:line="240" w:lineRule="auto"/>
      <w:ind w:left="864" w:hanging="864"/>
      <w:outlineLvl w:val="3"/>
    </w:pPr>
    <w:rPr>
      <w:rFonts w:ascii="Arial" w:eastAsia="Arial" w:hAnsi="Arial" w:cs="Arial"/>
      <w:b/>
      <w:sz w:val="14"/>
      <w:szCs w:val="14"/>
    </w:rPr>
  </w:style>
  <w:style w:type="paragraph" w:styleId="Ttulo5">
    <w:name w:val="heading 5"/>
    <w:basedOn w:val="Normal"/>
    <w:next w:val="Normal"/>
    <w:rsid w:val="00434F71"/>
    <w:pPr>
      <w:keepNext/>
      <w:keepLines/>
      <w:spacing w:before="200" w:after="0"/>
      <w:ind w:left="1008" w:hanging="1008"/>
      <w:outlineLvl w:val="4"/>
    </w:pPr>
    <w:rPr>
      <w:rFonts w:ascii="Cambria" w:eastAsia="Cambria" w:hAnsi="Cambria" w:cs="Cambria"/>
      <w:color w:val="243F60"/>
    </w:rPr>
  </w:style>
  <w:style w:type="paragraph" w:styleId="Ttulo6">
    <w:name w:val="heading 6"/>
    <w:basedOn w:val="Normal"/>
    <w:next w:val="Normal"/>
    <w:link w:val="Ttulo6Char"/>
    <w:uiPriority w:val="9"/>
    <w:qFormat/>
    <w:rsid w:val="00434F71"/>
    <w:pPr>
      <w:keepNext/>
      <w:keepLines/>
      <w:spacing w:before="200" w:after="0"/>
      <w:ind w:left="1152" w:hanging="1152"/>
      <w:outlineLvl w:val="5"/>
    </w:pPr>
    <w:rPr>
      <w:rFonts w:ascii="Cambria" w:eastAsia="Cambria" w:hAnsi="Cambria" w:cs="Cambria"/>
      <w:i/>
      <w:color w:val="243F6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434F71"/>
    <w:pPr>
      <w:widowControl w:val="0"/>
      <w:spacing w:after="200" w:line="276" w:lineRule="auto"/>
    </w:pPr>
    <w:rPr>
      <w:color w:val="000000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rsid w:val="00434F7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rsid w:val="00434F7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rsid w:val="00434F71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E64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3E64EC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A46C5A"/>
    <w:rPr>
      <w:color w:val="0000FF"/>
      <w:u w:val="single"/>
    </w:rPr>
  </w:style>
  <w:style w:type="paragraph" w:styleId="Sumrio1">
    <w:name w:val="toc 1"/>
    <w:basedOn w:val="Normal"/>
    <w:next w:val="Normal"/>
    <w:autoRedefine/>
    <w:uiPriority w:val="39"/>
    <w:unhideWhenUsed/>
    <w:rsid w:val="00B603EE"/>
    <w:pPr>
      <w:tabs>
        <w:tab w:val="left" w:pos="284"/>
        <w:tab w:val="left" w:pos="567"/>
        <w:tab w:val="right" w:leader="dot" w:pos="9071"/>
      </w:tabs>
      <w:spacing w:after="0" w:line="360" w:lineRule="auto"/>
    </w:pPr>
  </w:style>
  <w:style w:type="paragraph" w:styleId="Sumrio2">
    <w:name w:val="toc 2"/>
    <w:basedOn w:val="Normal"/>
    <w:next w:val="Normal"/>
    <w:autoRedefine/>
    <w:uiPriority w:val="39"/>
    <w:unhideWhenUsed/>
    <w:rsid w:val="00C45A1E"/>
    <w:pPr>
      <w:tabs>
        <w:tab w:val="right" w:leader="dot" w:pos="8494"/>
      </w:tabs>
      <w:spacing w:after="0" w:line="240" w:lineRule="auto"/>
      <w:ind w:left="220" w:firstLine="206"/>
    </w:pPr>
  </w:style>
  <w:style w:type="paragraph" w:styleId="Sumrio3">
    <w:name w:val="toc 3"/>
    <w:basedOn w:val="Normal"/>
    <w:next w:val="Normal"/>
    <w:autoRedefine/>
    <w:uiPriority w:val="39"/>
    <w:unhideWhenUsed/>
    <w:rsid w:val="00C45A1E"/>
    <w:pPr>
      <w:spacing w:after="100"/>
      <w:ind w:left="440"/>
    </w:pPr>
  </w:style>
  <w:style w:type="paragraph" w:styleId="Sumrio4">
    <w:name w:val="toc 4"/>
    <w:basedOn w:val="Normal"/>
    <w:next w:val="Normal"/>
    <w:autoRedefine/>
    <w:uiPriority w:val="39"/>
    <w:unhideWhenUsed/>
    <w:rsid w:val="00C45A1E"/>
    <w:pPr>
      <w:spacing w:after="100"/>
      <w:ind w:left="660"/>
    </w:pPr>
  </w:style>
  <w:style w:type="paragraph" w:styleId="CabealhodoSumrio">
    <w:name w:val="TOC Heading"/>
    <w:basedOn w:val="Ttulo1"/>
    <w:next w:val="Normal"/>
    <w:uiPriority w:val="39"/>
    <w:unhideWhenUsed/>
    <w:qFormat/>
    <w:rsid w:val="00C45A1E"/>
    <w:pPr>
      <w:widowControl/>
      <w:ind w:left="0" w:firstLine="0"/>
      <w:outlineLvl w:val="9"/>
    </w:pPr>
    <w:rPr>
      <w:rFonts w:eastAsia="Times New Roman" w:cs="Times New Roman"/>
      <w:bCs/>
    </w:rPr>
  </w:style>
  <w:style w:type="paragraph" w:styleId="Cabealho">
    <w:name w:val="header"/>
    <w:basedOn w:val="Normal"/>
    <w:link w:val="CabealhoChar"/>
    <w:uiPriority w:val="99"/>
    <w:unhideWhenUsed/>
    <w:rsid w:val="00933E1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933E16"/>
    <w:rPr>
      <w:color w:val="000000"/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933E16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933E16"/>
    <w:rPr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1B4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rsid w:val="00F2562A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Mention">
    <w:name w:val="Mention"/>
    <w:basedOn w:val="Fontepargpadro"/>
    <w:uiPriority w:val="99"/>
    <w:semiHidden/>
    <w:unhideWhenUsed/>
    <w:rsid w:val="002E6A68"/>
    <w:rPr>
      <w:color w:val="2B579A"/>
      <w:shd w:val="clear" w:color="auto" w:fill="E6E6E6"/>
    </w:rPr>
  </w:style>
  <w:style w:type="character" w:customStyle="1" w:styleId="Ttulo1Char">
    <w:name w:val="Título 1 Char"/>
    <w:basedOn w:val="Fontepargpadro"/>
    <w:link w:val="Ttulo1"/>
    <w:uiPriority w:val="9"/>
    <w:rsid w:val="00B603EE"/>
    <w:rPr>
      <w:rFonts w:ascii="Cambria" w:eastAsia="Cambria" w:hAnsi="Cambria" w:cs="Cambria"/>
      <w:b/>
      <w:color w:val="365F91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B603EE"/>
    <w:rPr>
      <w:rFonts w:ascii="Cambria" w:eastAsia="Cambria" w:hAnsi="Cambria" w:cs="Cambria"/>
      <w:b/>
      <w:color w:val="4F81BD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B603EE"/>
    <w:rPr>
      <w:rFonts w:ascii="Cambria" w:eastAsia="Cambria" w:hAnsi="Cambria" w:cs="Cambria"/>
      <w:b/>
      <w:color w:val="4F81BD"/>
      <w:sz w:val="22"/>
      <w:szCs w:val="22"/>
    </w:rPr>
  </w:style>
  <w:style w:type="character" w:customStyle="1" w:styleId="Ttulo6Char">
    <w:name w:val="Título 6 Char"/>
    <w:basedOn w:val="Fontepargpadro"/>
    <w:link w:val="Ttulo6"/>
    <w:uiPriority w:val="9"/>
    <w:rsid w:val="00B603EE"/>
    <w:rPr>
      <w:rFonts w:ascii="Cambria" w:eastAsia="Cambria" w:hAnsi="Cambria" w:cs="Cambria"/>
      <w:i/>
      <w:color w:val="243F6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91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0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epg.br/nupes/genero.htm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unifem.org.b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://www.fundaj.gov.br/tpd/113.html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57207-DBC3-4B6F-AAE9-69CD31FAE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5764</Words>
  <Characters>31128</Characters>
  <Application>Microsoft Office Word</Application>
  <DocSecurity>0</DocSecurity>
  <Lines>259</Lines>
  <Paragraphs>73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36819</CharactersWithSpaces>
  <SharedDoc>false</SharedDoc>
  <HLinks>
    <vt:vector size="186" baseType="variant">
      <vt:variant>
        <vt:i4>1966131</vt:i4>
      </vt:variant>
      <vt:variant>
        <vt:i4>162</vt:i4>
      </vt:variant>
      <vt:variant>
        <vt:i4>0</vt:i4>
      </vt:variant>
      <vt:variant>
        <vt:i4>5</vt:i4>
      </vt:variant>
      <vt:variant>
        <vt:lpwstr/>
      </vt:variant>
      <vt:variant>
        <vt:lpwstr>_Toc420417689</vt:lpwstr>
      </vt:variant>
      <vt:variant>
        <vt:i4>1966131</vt:i4>
      </vt:variant>
      <vt:variant>
        <vt:i4>159</vt:i4>
      </vt:variant>
      <vt:variant>
        <vt:i4>0</vt:i4>
      </vt:variant>
      <vt:variant>
        <vt:i4>5</vt:i4>
      </vt:variant>
      <vt:variant>
        <vt:lpwstr/>
      </vt:variant>
      <vt:variant>
        <vt:lpwstr>_Toc420417689</vt:lpwstr>
      </vt:variant>
      <vt:variant>
        <vt:i4>1966131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_Toc420417689</vt:lpwstr>
      </vt:variant>
      <vt:variant>
        <vt:i4>1966131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_Toc420417689</vt:lpwstr>
      </vt:variant>
      <vt:variant>
        <vt:i4>1966131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_Toc420417689</vt:lpwstr>
      </vt:variant>
      <vt:variant>
        <vt:i4>1966131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_Toc420417689</vt:lpwstr>
      </vt:variant>
      <vt:variant>
        <vt:i4>1966131</vt:i4>
      </vt:variant>
      <vt:variant>
        <vt:i4>144</vt:i4>
      </vt:variant>
      <vt:variant>
        <vt:i4>0</vt:i4>
      </vt:variant>
      <vt:variant>
        <vt:i4>5</vt:i4>
      </vt:variant>
      <vt:variant>
        <vt:lpwstr/>
      </vt:variant>
      <vt:variant>
        <vt:lpwstr>_Toc420417689</vt:lpwstr>
      </vt:variant>
      <vt:variant>
        <vt:i4>1966131</vt:i4>
      </vt:variant>
      <vt:variant>
        <vt:i4>141</vt:i4>
      </vt:variant>
      <vt:variant>
        <vt:i4>0</vt:i4>
      </vt:variant>
      <vt:variant>
        <vt:i4>5</vt:i4>
      </vt:variant>
      <vt:variant>
        <vt:lpwstr/>
      </vt:variant>
      <vt:variant>
        <vt:lpwstr>_Toc420417689</vt:lpwstr>
      </vt:variant>
      <vt:variant>
        <vt:i4>1638453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_Toc476168105</vt:lpwstr>
      </vt:variant>
      <vt:variant>
        <vt:i4>1638453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_Toc476168104</vt:lpwstr>
      </vt:variant>
      <vt:variant>
        <vt:i4>1638453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_Toc476168103</vt:lpwstr>
      </vt:variant>
      <vt:variant>
        <vt:i4>1638453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_Toc476168102</vt:lpwstr>
      </vt:variant>
      <vt:variant>
        <vt:i4>1638453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_Toc476168101</vt:lpwstr>
      </vt:variant>
      <vt:variant>
        <vt:i4>1638453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_Toc476168100</vt:lpwstr>
      </vt:variant>
      <vt:variant>
        <vt:i4>1048628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_Toc476168099</vt:lpwstr>
      </vt:variant>
      <vt:variant>
        <vt:i4>1048628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_Toc476168098</vt:lpwstr>
      </vt:variant>
      <vt:variant>
        <vt:i4>1048628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_Toc476168097</vt:lpwstr>
      </vt:variant>
      <vt:variant>
        <vt:i4>1048628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_Toc476168096</vt:lpwstr>
      </vt:variant>
      <vt:variant>
        <vt:i4>1048628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_Toc476168095</vt:lpwstr>
      </vt:variant>
      <vt:variant>
        <vt:i4>1048628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_Toc476168094</vt:lpwstr>
      </vt:variant>
      <vt:variant>
        <vt:i4>1048628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_Toc476168093</vt:lpwstr>
      </vt:variant>
      <vt:variant>
        <vt:i4>1048628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_Toc476168092</vt:lpwstr>
      </vt:variant>
      <vt:variant>
        <vt:i4>1048628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_Toc476168091</vt:lpwstr>
      </vt:variant>
      <vt:variant>
        <vt:i4>1048628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_Toc476168090</vt:lpwstr>
      </vt:variant>
      <vt:variant>
        <vt:i4>1114164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_Toc476168089</vt:lpwstr>
      </vt:variant>
      <vt:variant>
        <vt:i4>1114164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_Toc476168088</vt:lpwstr>
      </vt:variant>
      <vt:variant>
        <vt:i4>1114164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_Toc476168087</vt:lpwstr>
      </vt:variant>
      <vt:variant>
        <vt:i4>1114164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_Toc476168086</vt:lpwstr>
      </vt:variant>
      <vt:variant>
        <vt:i4>1114164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_Toc476168085</vt:lpwstr>
      </vt:variant>
      <vt:variant>
        <vt:i4>1114164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_Toc476168084</vt:lpwstr>
      </vt:variant>
      <vt:variant>
        <vt:i4>1114164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_Toc476168083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Iranira</dc:creator>
  <cp:lastModifiedBy>Adonias Soares da Silva Junior</cp:lastModifiedBy>
  <cp:revision>4</cp:revision>
  <cp:lastPrinted>2017-06-04T16:06:00Z</cp:lastPrinted>
  <dcterms:created xsi:type="dcterms:W3CDTF">2017-06-20T20:15:00Z</dcterms:created>
  <dcterms:modified xsi:type="dcterms:W3CDTF">2017-06-20T20:54:00Z</dcterms:modified>
</cp:coreProperties>
</file>