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122"/>
        <w:gridCol w:w="425"/>
        <w:gridCol w:w="18"/>
        <w:gridCol w:w="691"/>
        <w:gridCol w:w="283"/>
        <w:gridCol w:w="425"/>
        <w:gridCol w:w="567"/>
        <w:gridCol w:w="417"/>
        <w:gridCol w:w="9"/>
        <w:gridCol w:w="425"/>
        <w:gridCol w:w="425"/>
        <w:gridCol w:w="1001"/>
        <w:gridCol w:w="842"/>
        <w:gridCol w:w="850"/>
      </w:tblGrid>
      <w:tr w:rsidR="00EC1E73" w:rsidRPr="00EC1E73" w:rsidTr="00EC1E73">
        <w:trPr>
          <w:trHeight w:val="406"/>
          <w:jc w:val="center"/>
        </w:trPr>
        <w:tc>
          <w:tcPr>
            <w:tcW w:w="10259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27" w:lineRule="exact"/>
              <w:ind w:left="674"/>
              <w:rPr>
                <w:rFonts w:ascii="Arial"/>
                <w:b/>
                <w:sz w:val="18"/>
                <w:szCs w:val="18"/>
              </w:rPr>
            </w:pPr>
            <w:bookmarkStart w:id="0" w:name="_GoBack"/>
            <w:bookmarkEnd w:id="0"/>
            <w:r w:rsidRPr="00EC1E73">
              <w:rPr>
                <w:rFonts w:ascii="Arial"/>
                <w:b/>
                <w:w w:val="80"/>
                <w:sz w:val="18"/>
                <w:szCs w:val="18"/>
              </w:rPr>
              <w:t>MATRIZ</w:t>
            </w:r>
            <w:r w:rsidRPr="00EC1E73">
              <w:rPr>
                <w:rFonts w:ascii="Arial"/>
                <w:b/>
                <w:spacing w:val="1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CURRICULAR</w:t>
            </w:r>
            <w:r w:rsidRPr="00EC1E73">
              <w:rPr>
                <w:rFonts w:ascii="Arial"/>
                <w:b/>
                <w:spacing w:val="1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DO</w:t>
            </w:r>
            <w:r w:rsidRPr="00EC1E73">
              <w:rPr>
                <w:rFonts w:ascii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CURSO</w:t>
            </w:r>
            <w:r w:rsidRPr="00EC1E73">
              <w:rPr>
                <w:rFonts w:ascii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DE</w:t>
            </w:r>
            <w:r w:rsidRPr="00EC1E73">
              <w:rPr>
                <w:rFonts w:ascii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LICENCIATURA</w:t>
            </w:r>
            <w:r w:rsidRPr="00EC1E73">
              <w:rPr>
                <w:rFonts w:ascii="Arial"/>
                <w:b/>
                <w:spacing w:val="1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EM</w:t>
            </w:r>
            <w:r w:rsidRPr="00EC1E73">
              <w:rPr>
                <w:rFonts w:ascii="Arial"/>
                <w:b/>
                <w:spacing w:val="1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PEDAGOGIA/</w:t>
            </w:r>
            <w:r w:rsidRPr="00EC1E73">
              <w:rPr>
                <w:rFonts w:ascii="Arial"/>
                <w:b/>
                <w:i/>
                <w:w w:val="80"/>
                <w:sz w:val="18"/>
                <w:szCs w:val="18"/>
              </w:rPr>
              <w:t>CAMPUS</w:t>
            </w:r>
            <w:r w:rsidRPr="00EC1E73">
              <w:rPr>
                <w:rFonts w:ascii="Arial"/>
                <w:b/>
                <w:i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PORTO</w:t>
            </w:r>
            <w:r w:rsidRPr="00EC1E73">
              <w:rPr>
                <w:rFonts w:ascii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VELHO</w:t>
            </w:r>
            <w:r w:rsidRPr="00EC1E73">
              <w:rPr>
                <w:rFonts w:ascii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ZONA</w:t>
            </w:r>
            <w:r w:rsidRPr="00EC1E73">
              <w:rPr>
                <w:rFonts w:ascii="Arial"/>
                <w:b/>
                <w:spacing w:val="1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NORTE</w:t>
            </w:r>
          </w:p>
        </w:tc>
      </w:tr>
      <w:tr w:rsidR="00EC1E73" w:rsidRPr="00EC1E73" w:rsidTr="00EC1E73">
        <w:trPr>
          <w:trHeight w:val="550"/>
          <w:jc w:val="center"/>
        </w:trPr>
        <w:tc>
          <w:tcPr>
            <w:tcW w:w="10259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EC1E73" w:rsidRPr="00EC1E73" w:rsidRDefault="00EC1E73" w:rsidP="00EC1E73">
            <w:pPr>
              <w:spacing w:before="12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E73">
              <w:rPr>
                <w:rFonts w:ascii="Arial" w:hAnsi="Arial" w:cs="Arial"/>
                <w:b/>
                <w:w w:val="80"/>
                <w:sz w:val="18"/>
                <w:szCs w:val="18"/>
              </w:rPr>
              <w:t>Aprovada</w:t>
            </w:r>
            <w:r w:rsidRPr="00EC1E73">
              <w:rPr>
                <w:rFonts w:ascii="Arial" w:hAnsi="Arial" w:cs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w w:val="80"/>
                <w:sz w:val="18"/>
                <w:szCs w:val="18"/>
              </w:rPr>
              <w:t>pela</w:t>
            </w:r>
            <w:r w:rsidRPr="00EC1E73">
              <w:rPr>
                <w:rFonts w:ascii="Arial" w:hAnsi="Arial" w:cs="Arial"/>
                <w:b/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w w:val="80"/>
                <w:sz w:val="18"/>
                <w:szCs w:val="18"/>
              </w:rPr>
              <w:t>Resolução</w:t>
            </w:r>
            <w:r w:rsidRPr="00EC1E73">
              <w:rPr>
                <w:rFonts w:ascii="Arial" w:hAnsi="Arial" w:cs="Arial"/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Nº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15/REIT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CEPEX/IFRO,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EC1E73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DEZEMBRO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EC1E73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EC1E73" w:rsidRPr="00EC1E73" w:rsidRDefault="00EC1E73" w:rsidP="000E595B">
            <w:pPr>
              <w:pStyle w:val="TableParagraph"/>
              <w:spacing w:line="224" w:lineRule="exact"/>
              <w:ind w:left="1854" w:right="184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C1E73" w:rsidRPr="00EC1E73" w:rsidTr="00EC1E73">
        <w:trPr>
          <w:trHeight w:val="402"/>
          <w:jc w:val="center"/>
        </w:trPr>
        <w:tc>
          <w:tcPr>
            <w:tcW w:w="10259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27" w:lineRule="exact"/>
              <w:ind w:left="1854" w:right="183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0"/>
                <w:sz w:val="18"/>
                <w:szCs w:val="18"/>
              </w:rPr>
              <w:t>(Hora-Aula</w:t>
            </w:r>
            <w:r w:rsidRPr="00EC1E73">
              <w:rPr>
                <w:rFonts w:asci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de</w:t>
            </w:r>
            <w:r w:rsidRPr="00EC1E73">
              <w:rPr>
                <w:rFonts w:ascii="Arial"/>
                <w:b/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50</w:t>
            </w:r>
            <w:r w:rsidRPr="00EC1E73">
              <w:rPr>
                <w:rFonts w:ascii="Arial"/>
                <w:b/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minutos)</w:t>
            </w:r>
          </w:p>
        </w:tc>
      </w:tr>
      <w:tr w:rsidR="00EC1E73" w:rsidRPr="00EC1E73" w:rsidTr="00EC1E73">
        <w:trPr>
          <w:cantSplit/>
          <w:trHeight w:val="1902"/>
          <w:jc w:val="center"/>
        </w:trPr>
        <w:tc>
          <w:tcPr>
            <w:tcW w:w="759" w:type="dxa"/>
            <w:tcBorders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597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90"/>
                <w:sz w:val="18"/>
                <w:szCs w:val="18"/>
              </w:rPr>
              <w:t>Períodos</w:t>
            </w: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C1E73" w:rsidRPr="00EC1E73" w:rsidRDefault="00EC1E73" w:rsidP="00EC1E73">
            <w:pPr>
              <w:pStyle w:val="TableParagraph"/>
              <w:tabs>
                <w:tab w:val="left" w:pos="801"/>
                <w:tab w:val="left" w:pos="1139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EC1E73" w:rsidRPr="00EC1E73" w:rsidRDefault="00EC1E73" w:rsidP="00EC1E73">
            <w:pPr>
              <w:pStyle w:val="TableParagraph"/>
              <w:tabs>
                <w:tab w:val="left" w:pos="644"/>
              </w:tabs>
              <w:ind w:right="635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90"/>
                <w:sz w:val="18"/>
                <w:szCs w:val="18"/>
              </w:rPr>
              <w:t>Disciplinas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40"/>
              <w:ind w:left="112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90"/>
                <w:sz w:val="18"/>
                <w:szCs w:val="18"/>
              </w:rPr>
              <w:t>Núcleo</w:t>
            </w:r>
          </w:p>
        </w:tc>
        <w:tc>
          <w:tcPr>
            <w:tcW w:w="691" w:type="dxa"/>
            <w:textDirection w:val="btLr"/>
          </w:tcPr>
          <w:p w:rsidR="00EC1E73" w:rsidRPr="00EC1E73" w:rsidRDefault="00EC1E73" w:rsidP="000E595B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C1E73" w:rsidRPr="00EC1E73" w:rsidRDefault="00EC1E73" w:rsidP="000E595B">
            <w:pPr>
              <w:pStyle w:val="TableParagraph"/>
              <w:ind w:left="112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90"/>
                <w:sz w:val="18"/>
                <w:szCs w:val="18"/>
              </w:rPr>
              <w:t>Códigos</w:t>
            </w:r>
          </w:p>
        </w:tc>
        <w:tc>
          <w:tcPr>
            <w:tcW w:w="283" w:type="dxa"/>
            <w:tcBorders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78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Pré-</w:t>
            </w:r>
            <w:r w:rsidRPr="00EC1E73">
              <w:rPr>
                <w:rFonts w:ascii="Arial" w:hAns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Requisitos</w:t>
            </w:r>
          </w:p>
        </w:tc>
        <w:tc>
          <w:tcPr>
            <w:tcW w:w="425" w:type="dxa"/>
            <w:tcBorders>
              <w:lef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32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90"/>
                <w:sz w:val="18"/>
                <w:szCs w:val="18"/>
              </w:rPr>
              <w:t>Créditos</w:t>
            </w:r>
          </w:p>
        </w:tc>
        <w:tc>
          <w:tcPr>
            <w:tcW w:w="567" w:type="dxa"/>
            <w:tcBorders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38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Teórica</w:t>
            </w:r>
          </w:p>
        </w:tc>
        <w:tc>
          <w:tcPr>
            <w:tcW w:w="417" w:type="dxa"/>
            <w:tcBorders>
              <w:lef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32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 w:hAnsi="Arial"/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Prática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38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 w:hAns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Extensão-10%</w:t>
            </w:r>
          </w:p>
        </w:tc>
        <w:tc>
          <w:tcPr>
            <w:tcW w:w="425" w:type="dxa"/>
            <w:tcBorders>
              <w:lef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5" w:line="230" w:lineRule="atLeast"/>
              <w:ind w:left="-1" w:right="515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 w:hAnsi="Arial"/>
                <w:b/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Metodologia</w:t>
            </w:r>
            <w:r w:rsidRPr="00EC1E73">
              <w:rPr>
                <w:rFonts w:ascii="Arial" w:hAnsi="Arial"/>
                <w:b/>
                <w:spacing w:val="13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a</w:t>
            </w:r>
            <w:r w:rsidRPr="00EC1E73">
              <w:rPr>
                <w:rFonts w:ascii="Arial" w:hAnsi="Arial"/>
                <w:b/>
                <w:spacing w:val="-4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Distância-</w:t>
            </w:r>
            <w:r w:rsidRPr="00EC1E73">
              <w:rPr>
                <w:rFonts w:ascii="Arial" w:hAnsi="Arial"/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80%</w:t>
            </w:r>
          </w:p>
        </w:tc>
        <w:tc>
          <w:tcPr>
            <w:tcW w:w="1001" w:type="dxa"/>
            <w:tcBorders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38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 w:hAnsi="Arial"/>
                <w:b/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presencial</w:t>
            </w:r>
            <w:r w:rsidRPr="00EC1E73">
              <w:rPr>
                <w:rFonts w:ascii="Arial" w:hAnsi="Arial"/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–</w:t>
            </w:r>
            <w:r w:rsidRPr="00EC1E73">
              <w:rPr>
                <w:rFonts w:ascii="Arial" w:hAnsi="Arial"/>
                <w:b/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20%</w:t>
            </w:r>
          </w:p>
        </w:tc>
        <w:tc>
          <w:tcPr>
            <w:tcW w:w="842" w:type="dxa"/>
            <w:tcBorders>
              <w:lef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5" w:line="230" w:lineRule="atLeast"/>
              <w:ind w:left="-1" w:right="1009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/>
                <w:b/>
                <w:spacing w:val="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Total</w:t>
            </w:r>
            <w:r w:rsidRPr="00EC1E73">
              <w:rPr>
                <w:rFonts w:ascii="Arial"/>
                <w:b/>
                <w:spacing w:val="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(Hora-Aula)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123"/>
              <w:ind w:left="-1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/>
                <w:b/>
                <w:spacing w:val="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Total</w:t>
            </w:r>
          </w:p>
          <w:p w:rsidR="00EC1E73" w:rsidRPr="00EC1E73" w:rsidRDefault="00EC1E73" w:rsidP="000E595B">
            <w:pPr>
              <w:pStyle w:val="TableParagraph"/>
              <w:spacing w:before="5"/>
              <w:ind w:left="-1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(Hora-</w:t>
            </w:r>
            <w:r w:rsidRPr="00EC1E73">
              <w:rPr>
                <w:rFonts w:ascii="Arial" w:hAnsi="Arial"/>
                <w:b/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Relógio)</w:t>
            </w:r>
          </w:p>
        </w:tc>
      </w:tr>
      <w:tr w:rsidR="00EC1E73" w:rsidRPr="00EC1E73" w:rsidTr="00EC1E73">
        <w:trPr>
          <w:trHeight w:val="284"/>
          <w:jc w:val="center"/>
        </w:trPr>
        <w:tc>
          <w:tcPr>
            <w:tcW w:w="759" w:type="dxa"/>
            <w:vMerge w:val="restart"/>
            <w:tcBorders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820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1º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História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Brasileira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Rondoniense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HEBR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55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Conceitos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básicos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Matemática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Estatística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CBME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Filosofia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Sociologia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SE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Língua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Portuguesa: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Oralidade,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Leitura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Escrita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LPOLE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457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24" w:lineRule="exact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Trabalhos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Acadêmicos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</w:p>
          <w:p w:rsidR="00EC1E73" w:rsidRPr="00EC1E73" w:rsidRDefault="00EC1E73" w:rsidP="000E595B">
            <w:pPr>
              <w:pStyle w:val="TableParagraph"/>
              <w:spacing w:line="213" w:lineRule="exact"/>
              <w:ind w:left="0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Científicos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10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MTAC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10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0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PCEG1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83"/>
              <w:jc w:val="right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56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56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92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56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336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84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 w:val="restart"/>
            <w:tcBorders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949" w:right="95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2º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Teorias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educacionais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TE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Filosofia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FE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Antropologia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AE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Teorias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Desenvolvimento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Aprendizagem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TDA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Didática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Currículo: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Teoria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CTP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II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49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PCEG2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83"/>
              <w:jc w:val="right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56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34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56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92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56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336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0" w:right="138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84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49"/>
              <w:ind w:left="1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49"/>
              <w:ind w:left="110" w:right="93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 w:val="restart"/>
            <w:tcBorders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520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3º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Teoria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Intercultural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TPEI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56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Diversidade,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Direitos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Humanos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DDHE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46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30" w:lineRule="exact"/>
              <w:ind w:left="0" w:right="24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Tecnologias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Informação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Comunicação</w:t>
            </w:r>
            <w:r w:rsidRPr="00EC1E73">
              <w:rPr>
                <w:spacing w:val="-4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5"/>
                <w:sz w:val="18"/>
                <w:szCs w:val="18"/>
              </w:rPr>
              <w:t>Aplicada</w:t>
            </w:r>
            <w:r w:rsidRPr="00EC1E73">
              <w:rPr>
                <w:spacing w:val="-4"/>
                <w:w w:val="85"/>
                <w:sz w:val="18"/>
                <w:szCs w:val="18"/>
              </w:rPr>
              <w:t xml:space="preserve"> </w:t>
            </w:r>
            <w:r w:rsidRPr="00EC1E73">
              <w:rPr>
                <w:w w:val="85"/>
                <w:sz w:val="18"/>
                <w:szCs w:val="18"/>
              </w:rPr>
              <w:t>à</w:t>
            </w:r>
            <w:r w:rsidRPr="00EC1E73">
              <w:rPr>
                <w:spacing w:val="-2"/>
                <w:w w:val="85"/>
                <w:sz w:val="18"/>
                <w:szCs w:val="18"/>
              </w:rPr>
              <w:t xml:space="preserve"> </w:t>
            </w:r>
            <w:r w:rsidRPr="00EC1E73">
              <w:rPr>
                <w:w w:val="85"/>
                <w:sz w:val="18"/>
                <w:szCs w:val="18"/>
              </w:rPr>
              <w:t>Educação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112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TICAE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112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Legislação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Educacional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LE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Políticas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Públicas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Básica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PPEB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left w:val="double" w:sz="1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Gestão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Escolar</w:t>
            </w:r>
          </w:p>
        </w:tc>
        <w:tc>
          <w:tcPr>
            <w:tcW w:w="443" w:type="dxa"/>
            <w:gridSpan w:val="2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691" w:type="dxa"/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GE</w:t>
            </w:r>
          </w:p>
        </w:tc>
        <w:tc>
          <w:tcPr>
            <w:tcW w:w="283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417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01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8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left w:val="double" w:sz="1" w:space="0" w:color="000000"/>
            </w:tcBorders>
          </w:tcPr>
          <w:p w:rsidR="00EC1E73" w:rsidRPr="00EC1E73" w:rsidRDefault="00EC1E73" w:rsidP="00EC1E73">
            <w:pPr>
              <w:pStyle w:val="TableParagraph"/>
              <w:spacing w:before="23"/>
              <w:ind w:left="15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 w:val="restart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88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580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4º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Organização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Trabalho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Pedagógico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OTP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Contextos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Educativos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na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Infância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CEI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na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Infantil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MPEI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Jogos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Recreação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na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1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Infantil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JREI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Avaliação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Aprendizagem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ADA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IV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72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669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5º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30" w:lineRule="exact"/>
              <w:ind w:left="0" w:right="24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Processos Investigativos em</w:t>
            </w:r>
            <w:r w:rsidRPr="00EC1E73">
              <w:rPr>
                <w:spacing w:val="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Educação: A</w:t>
            </w:r>
            <w:r w:rsidRPr="00EC1E73">
              <w:rPr>
                <w:spacing w:val="-4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Construção</w:t>
            </w:r>
            <w:r w:rsidRPr="00EC1E73">
              <w:rPr>
                <w:spacing w:val="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3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Projeto</w:t>
            </w:r>
            <w:r w:rsidRPr="00EC1E73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Pesquisa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PIECPP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Especial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Processos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Inclusão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EEPI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46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Dificuldades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12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Aprendizagem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DA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Processos</w:t>
            </w:r>
            <w:r w:rsidRPr="00EC1E73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Leitura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Escrita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PLE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Fundamentos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Alfabetização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FPA1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V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72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580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6º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Pesquisa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Pedagógica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TCC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PPPT1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História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MEH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Geografia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MEG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Matemática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MEM1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Língua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Portuguesa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MELP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VI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328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72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669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7º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Pesquisa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Pedagógica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TCC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PPPT2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30" w:lineRule="exact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Jovens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-4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90"/>
                <w:sz w:val="18"/>
                <w:szCs w:val="18"/>
              </w:rPr>
              <w:t>Adultos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MEEJA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112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Fundamentos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Prática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Alfabetização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FPA2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Matemática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MEM2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11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Ciências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VII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8"/>
              <w:rPr>
                <w:sz w:val="18"/>
                <w:szCs w:val="18"/>
              </w:rPr>
            </w:pPr>
            <w:r w:rsidRPr="00EC1E73">
              <w:rPr>
                <w:spacing w:val="-1"/>
                <w:w w:val="85"/>
                <w:sz w:val="18"/>
                <w:szCs w:val="18"/>
              </w:rPr>
              <w:t>PCEGV7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270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88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before="33" w:line="228" w:lineRule="exact"/>
              <w:ind w:left="733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8º</w:t>
            </w:r>
            <w:r w:rsidRPr="00EC1E73">
              <w:rPr>
                <w:rFonts w:ascii="Arial" w:hAnsi="Arial"/>
                <w:b/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Semestre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Seminário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Trabalho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Conclusão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Curso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STCC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Língua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Brasileira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Sinais-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LIBRAS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LBSL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Metodologia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Distância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MEAD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Ler,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Dizer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Contar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LDC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Arte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5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AE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Literatura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Infanto-Juvenil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LIJ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17"/>
              <w:jc w:val="right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6,6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Práticas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Colaborativas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Estudos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Grupo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VIII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"/>
              <w:rPr>
                <w:sz w:val="18"/>
                <w:szCs w:val="18"/>
              </w:rPr>
            </w:pPr>
            <w:r w:rsidRPr="00EC1E73">
              <w:rPr>
                <w:w w:val="85"/>
                <w:sz w:val="18"/>
                <w:szCs w:val="18"/>
              </w:rPr>
              <w:t>NADE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PCEG8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50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330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 w:right="139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100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5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416,6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  <w:jc w:val="center"/>
        </w:trPr>
        <w:tc>
          <w:tcPr>
            <w:tcW w:w="7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0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0"/>
                <w:sz w:val="18"/>
                <w:szCs w:val="18"/>
              </w:rPr>
              <w:t>Total</w:t>
            </w:r>
            <w:r w:rsidRPr="00EC1E73">
              <w:rPr>
                <w:rFonts w:asci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CH</w:t>
            </w:r>
            <w:r w:rsidRPr="00EC1E73">
              <w:rPr>
                <w:rFonts w:ascii="Arial"/>
                <w:b/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das</w:t>
            </w:r>
            <w:r w:rsidRPr="00EC1E73">
              <w:rPr>
                <w:rFonts w:asci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disciplinas</w:t>
            </w:r>
            <w:r w:rsidRPr="00EC1E73">
              <w:rPr>
                <w:rFonts w:asci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nos</w:t>
            </w:r>
            <w:r w:rsidRPr="00EC1E73">
              <w:rPr>
                <w:rFonts w:ascii="Arial"/>
                <w:b/>
                <w:spacing w:val="9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rFonts w:ascii="Arial"/>
                <w:b/>
                <w:w w:val="80"/>
                <w:sz w:val="18"/>
                <w:szCs w:val="18"/>
              </w:rPr>
              <w:t>semestres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1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22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2630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line="224" w:lineRule="exact"/>
              <w:ind w:left="10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0" w:right="93"/>
              <w:jc w:val="right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366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2680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21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660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9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3360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54"/>
              <w:ind w:left="110" w:right="95"/>
              <w:jc w:val="center"/>
              <w:rPr>
                <w:rFonts w:ascii="Arial"/>
                <w:b/>
                <w:sz w:val="18"/>
                <w:szCs w:val="18"/>
              </w:rPr>
            </w:pPr>
            <w:r w:rsidRPr="00EC1E73">
              <w:rPr>
                <w:rFonts w:ascii="Arial"/>
                <w:b/>
                <w:w w:val="90"/>
                <w:sz w:val="18"/>
                <w:szCs w:val="18"/>
              </w:rPr>
              <w:t>2.800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pStyle w:val="TableParagraph"/>
              <w:spacing w:line="190" w:lineRule="exact"/>
              <w:ind w:left="155" w:firstLine="160"/>
              <w:rPr>
                <w:rFonts w:ascii="Arial" w:hAnsi="Arial"/>
                <w:b/>
                <w:sz w:val="18"/>
                <w:szCs w:val="18"/>
              </w:rPr>
            </w:pPr>
            <w:r w:rsidRPr="00EC1E73">
              <w:rPr>
                <w:rFonts w:ascii="Arial" w:hAnsi="Arial"/>
                <w:b/>
                <w:w w:val="90"/>
                <w:sz w:val="18"/>
                <w:szCs w:val="18"/>
              </w:rPr>
              <w:t>NÚCLEO</w:t>
            </w:r>
            <w:r w:rsidRPr="00EC1E73">
              <w:rPr>
                <w:rFonts w:ascii="Arial" w:hAnsi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EC1E73">
              <w:rPr>
                <w:rFonts w:ascii="Arial" w:hAnsi="Arial"/>
                <w:b/>
                <w:w w:val="80"/>
                <w:sz w:val="18"/>
                <w:szCs w:val="18"/>
              </w:rPr>
              <w:t>INTEGRADOR</w:t>
            </w: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Estágio</w:t>
            </w:r>
            <w:r w:rsidRPr="00EC1E73">
              <w:rPr>
                <w:spacing w:val="4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Gestão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EG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Estágio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Infantil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EEI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Estágio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no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Ensino</w:t>
            </w:r>
            <w:r w:rsidRPr="00EC1E73">
              <w:rPr>
                <w:spacing w:val="8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Fundamental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Anos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Iniciais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EEF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3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100</w:t>
            </w:r>
          </w:p>
        </w:tc>
      </w:tr>
      <w:tr w:rsidR="00EC1E73" w:rsidRPr="00EC1E73" w:rsidTr="00EC1E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  <w:jc w:val="center"/>
        </w:trPr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  <w:textDirection w:val="btLr"/>
          </w:tcPr>
          <w:p w:rsidR="00EC1E73" w:rsidRPr="00EC1E73" w:rsidRDefault="00EC1E73" w:rsidP="000E595B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0"/>
              <w:rPr>
                <w:sz w:val="18"/>
                <w:szCs w:val="18"/>
              </w:rPr>
            </w:pPr>
            <w:r w:rsidRPr="00EC1E73">
              <w:rPr>
                <w:w w:val="80"/>
                <w:sz w:val="18"/>
                <w:szCs w:val="18"/>
              </w:rPr>
              <w:t>Estágio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em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Educação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de</w:t>
            </w:r>
            <w:r w:rsidRPr="00EC1E73">
              <w:rPr>
                <w:spacing w:val="7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Jovens</w:t>
            </w:r>
            <w:r w:rsidRPr="00EC1E73">
              <w:rPr>
                <w:spacing w:val="10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e</w:t>
            </w:r>
            <w:r w:rsidRPr="00EC1E73">
              <w:rPr>
                <w:spacing w:val="6"/>
                <w:w w:val="80"/>
                <w:sz w:val="18"/>
                <w:szCs w:val="18"/>
              </w:rPr>
              <w:t xml:space="preserve"> </w:t>
            </w:r>
            <w:r w:rsidRPr="00EC1E73">
              <w:rPr>
                <w:w w:val="80"/>
                <w:sz w:val="18"/>
                <w:szCs w:val="18"/>
              </w:rPr>
              <w:t>Adultos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NEI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8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EEJA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2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0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21"/>
              <w:jc w:val="center"/>
              <w:rPr>
                <w:sz w:val="18"/>
                <w:szCs w:val="18"/>
              </w:rPr>
            </w:pPr>
            <w:r w:rsidRPr="00EC1E73">
              <w:rPr>
                <w:w w:val="81"/>
                <w:sz w:val="18"/>
                <w:szCs w:val="18"/>
              </w:rPr>
              <w:t>_</w:t>
            </w:r>
          </w:p>
        </w:tc>
        <w:tc>
          <w:tcPr>
            <w:tcW w:w="84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9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Pr="00EC1E73" w:rsidRDefault="00EC1E73" w:rsidP="000E595B">
            <w:pPr>
              <w:pStyle w:val="TableParagraph"/>
              <w:spacing w:before="21"/>
              <w:ind w:left="110" w:right="93"/>
              <w:jc w:val="center"/>
              <w:rPr>
                <w:sz w:val="18"/>
                <w:szCs w:val="18"/>
              </w:rPr>
            </w:pPr>
            <w:r w:rsidRPr="00EC1E73">
              <w:rPr>
                <w:w w:val="90"/>
                <w:sz w:val="18"/>
                <w:szCs w:val="18"/>
              </w:rPr>
              <w:t>100</w:t>
            </w:r>
          </w:p>
        </w:tc>
      </w:tr>
    </w:tbl>
    <w:p w:rsidR="00EC1E73" w:rsidRDefault="00EC1E73" w:rsidP="00EC1E73">
      <w:pPr>
        <w:jc w:val="center"/>
        <w:rPr>
          <w:sz w:val="20"/>
        </w:rPr>
        <w:sectPr w:rsidR="00EC1E73">
          <w:pgSz w:w="11910" w:h="16840"/>
          <w:pgMar w:top="1500" w:right="740" w:bottom="1360" w:left="880" w:header="483" w:footer="1171" w:gutter="0"/>
          <w:cols w:space="720"/>
        </w:sectPr>
      </w:pPr>
    </w:p>
    <w:p w:rsidR="00EC1E73" w:rsidRDefault="00EC1E73" w:rsidP="00EC1E73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5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3816"/>
        <w:gridCol w:w="526"/>
        <w:gridCol w:w="732"/>
        <w:gridCol w:w="392"/>
        <w:gridCol w:w="510"/>
        <w:gridCol w:w="510"/>
        <w:gridCol w:w="510"/>
        <w:gridCol w:w="511"/>
        <w:gridCol w:w="510"/>
        <w:gridCol w:w="510"/>
        <w:gridCol w:w="510"/>
        <w:gridCol w:w="713"/>
      </w:tblGrid>
      <w:tr w:rsidR="00EC1E73" w:rsidTr="00EC1E73">
        <w:trPr>
          <w:trHeight w:val="282"/>
        </w:trPr>
        <w:tc>
          <w:tcPr>
            <w:tcW w:w="304" w:type="dxa"/>
            <w:vMerge w:val="restart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0"/>
              <w:rPr>
                <w:sz w:val="20"/>
              </w:rPr>
            </w:pPr>
            <w:r>
              <w:rPr>
                <w:w w:val="80"/>
                <w:sz w:val="20"/>
              </w:rPr>
              <w:t>Carga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horária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Estágio</w:t>
            </w:r>
          </w:p>
        </w:tc>
        <w:tc>
          <w:tcPr>
            <w:tcW w:w="5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480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400</w:t>
            </w:r>
          </w:p>
        </w:tc>
      </w:tr>
      <w:tr w:rsidR="00EC1E73" w:rsidTr="00EC1E73">
        <w:trPr>
          <w:trHeight w:val="282"/>
        </w:trPr>
        <w:tc>
          <w:tcPr>
            <w:tcW w:w="30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0"/>
              <w:rPr>
                <w:sz w:val="20"/>
              </w:rPr>
            </w:pPr>
            <w:r>
              <w:rPr>
                <w:w w:val="80"/>
                <w:sz w:val="20"/>
              </w:rPr>
              <w:t>Trabalho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Conclusão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Curso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TCC</w:t>
            </w:r>
          </w:p>
        </w:tc>
        <w:tc>
          <w:tcPr>
            <w:tcW w:w="5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1"/>
              <w:rPr>
                <w:sz w:val="20"/>
              </w:rPr>
            </w:pPr>
            <w:r>
              <w:rPr>
                <w:w w:val="90"/>
                <w:sz w:val="20"/>
              </w:rPr>
              <w:t>NEI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TCC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100</w:t>
            </w:r>
          </w:p>
        </w:tc>
      </w:tr>
      <w:tr w:rsidR="00EC1E73" w:rsidTr="00EC1E73">
        <w:trPr>
          <w:trHeight w:val="284"/>
        </w:trPr>
        <w:tc>
          <w:tcPr>
            <w:tcW w:w="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0"/>
              <w:rPr>
                <w:sz w:val="20"/>
              </w:rPr>
            </w:pPr>
            <w:r>
              <w:rPr>
                <w:w w:val="80"/>
                <w:sz w:val="20"/>
              </w:rPr>
              <w:t>Atividade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teórico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Aprofundamento</w:t>
            </w:r>
          </w:p>
        </w:tc>
        <w:tc>
          <w:tcPr>
            <w:tcW w:w="5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8"/>
              <w:rPr>
                <w:sz w:val="20"/>
              </w:rPr>
            </w:pPr>
            <w:r>
              <w:rPr>
                <w:w w:val="90"/>
                <w:sz w:val="20"/>
              </w:rPr>
              <w:t>ATPA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240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110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200</w:t>
            </w:r>
          </w:p>
        </w:tc>
      </w:tr>
      <w:tr w:rsidR="00EC1E73" w:rsidTr="00EC1E73">
        <w:trPr>
          <w:trHeight w:val="282"/>
        </w:trPr>
        <w:tc>
          <w:tcPr>
            <w:tcW w:w="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0"/>
              <w:rPr>
                <w:sz w:val="20"/>
              </w:rPr>
            </w:pPr>
            <w:r>
              <w:rPr>
                <w:w w:val="80"/>
                <w:sz w:val="20"/>
              </w:rPr>
              <w:t>Carga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Horária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curso</w:t>
            </w:r>
          </w:p>
        </w:tc>
        <w:tc>
          <w:tcPr>
            <w:tcW w:w="5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EC1E73" w:rsidRDefault="00EC1E73" w:rsidP="00EC1E7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3.960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C1E73" w:rsidRDefault="00EC1E73" w:rsidP="00EC1E73">
            <w:pPr>
              <w:pStyle w:val="TableParagraph"/>
              <w:spacing w:before="23"/>
              <w:ind w:left="110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3.300</w:t>
            </w:r>
          </w:p>
        </w:tc>
      </w:tr>
    </w:tbl>
    <w:p w:rsidR="00EC1E73" w:rsidRDefault="00EC1E73" w:rsidP="00EC1E73">
      <w:pPr>
        <w:pStyle w:val="Corpodetexto"/>
        <w:spacing w:before="1"/>
        <w:rPr>
          <w:sz w:val="16"/>
        </w:rPr>
      </w:pPr>
    </w:p>
    <w:p w:rsidR="00EC1E73" w:rsidRDefault="00EC1E73" w:rsidP="00EC1E73">
      <w:pPr>
        <w:spacing w:line="227" w:lineRule="exact"/>
        <w:ind w:left="3337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IFRO/</w:t>
      </w:r>
      <w:r>
        <w:rPr>
          <w:rFonts w:ascii="Arial"/>
          <w:i/>
          <w:sz w:val="20"/>
        </w:rPr>
        <w:t xml:space="preserve">Campus </w:t>
      </w:r>
      <w:r>
        <w:rPr>
          <w:sz w:val="20"/>
        </w:rPr>
        <w:t>Porto Velho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>
        <w:rPr>
          <w:spacing w:val="-1"/>
          <w:sz w:val="20"/>
        </w:rPr>
        <w:t xml:space="preserve"> </w:t>
      </w:r>
      <w:r>
        <w:rPr>
          <w:sz w:val="20"/>
        </w:rPr>
        <w:t>Norte</w:t>
      </w:r>
      <w:r>
        <w:rPr>
          <w:spacing w:val="-1"/>
          <w:sz w:val="20"/>
        </w:rPr>
        <w:t xml:space="preserve"> </w:t>
      </w:r>
      <w:r>
        <w:rPr>
          <w:sz w:val="20"/>
        </w:rPr>
        <w:t>(2021).</w:t>
      </w:r>
    </w:p>
    <w:p w:rsidR="00545453" w:rsidRDefault="00421D1F"/>
    <w:sectPr w:rsidR="0054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73"/>
    <w:rsid w:val="00421D1F"/>
    <w:rsid w:val="004D3717"/>
    <w:rsid w:val="006A0D27"/>
    <w:rsid w:val="007D06C2"/>
    <w:rsid w:val="00E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90AA-3C56-448B-B9ED-17DD1B4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C1E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EC1E73"/>
    <w:pPr>
      <w:spacing w:before="91"/>
      <w:ind w:left="834" w:right="411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EC1E73"/>
    <w:pPr>
      <w:ind w:left="1462" w:hanging="64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73"/>
    <w:pPr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EC1E73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C1E73"/>
    <w:rPr>
      <w:rFonts w:ascii="Arial" w:eastAsia="Arial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uiPriority w:val="1"/>
    <w:qFormat/>
    <w:rsid w:val="00EC1E73"/>
    <w:pPr>
      <w:spacing w:before="40"/>
      <w:ind w:right="432" w:hanging="1955"/>
      <w:jc w:val="right"/>
    </w:pPr>
    <w:rPr>
      <w:sz w:val="24"/>
      <w:szCs w:val="24"/>
    </w:rPr>
  </w:style>
  <w:style w:type="paragraph" w:styleId="Sumrio2">
    <w:name w:val="toc 2"/>
    <w:basedOn w:val="Normal"/>
    <w:uiPriority w:val="1"/>
    <w:qFormat/>
    <w:rsid w:val="00EC1E73"/>
    <w:pPr>
      <w:spacing w:before="499"/>
      <w:ind w:left="1954" w:hanging="1571"/>
    </w:pPr>
    <w:rPr>
      <w:rFonts w:ascii="Arial" w:eastAsia="Arial" w:hAnsi="Arial" w:cs="Arial"/>
      <w:b/>
      <w:bCs/>
      <w:sz w:val="24"/>
      <w:szCs w:val="24"/>
    </w:rPr>
  </w:style>
  <w:style w:type="paragraph" w:styleId="Sumrio3">
    <w:name w:val="toc 3"/>
    <w:basedOn w:val="Normal"/>
    <w:uiPriority w:val="1"/>
    <w:qFormat/>
    <w:rsid w:val="00EC1E73"/>
    <w:pPr>
      <w:spacing w:before="41"/>
      <w:ind w:left="1954" w:hanging="1133"/>
    </w:pPr>
    <w:rPr>
      <w:rFonts w:ascii="Arial" w:eastAsia="Arial" w:hAnsi="Arial" w:cs="Arial"/>
      <w:b/>
      <w:bCs/>
      <w:sz w:val="24"/>
      <w:szCs w:val="24"/>
    </w:rPr>
  </w:style>
  <w:style w:type="paragraph" w:styleId="Sumrio4">
    <w:name w:val="toc 4"/>
    <w:basedOn w:val="Normal"/>
    <w:uiPriority w:val="1"/>
    <w:qFormat/>
    <w:rsid w:val="00EC1E73"/>
    <w:pPr>
      <w:spacing w:before="41"/>
      <w:ind w:left="1954" w:hanging="1133"/>
    </w:pPr>
    <w:rPr>
      <w:sz w:val="24"/>
      <w:szCs w:val="24"/>
    </w:rPr>
  </w:style>
  <w:style w:type="paragraph" w:styleId="Sumrio5">
    <w:name w:val="toc 5"/>
    <w:basedOn w:val="Normal"/>
    <w:uiPriority w:val="1"/>
    <w:qFormat/>
    <w:rsid w:val="00EC1E73"/>
    <w:pPr>
      <w:spacing w:before="38"/>
      <w:ind w:left="1954" w:hanging="1133"/>
    </w:pPr>
    <w:rPr>
      <w:b/>
      <w:bCs/>
      <w:i/>
      <w:iCs/>
    </w:rPr>
  </w:style>
  <w:style w:type="paragraph" w:styleId="Sumrio6">
    <w:name w:val="toc 6"/>
    <w:basedOn w:val="Normal"/>
    <w:uiPriority w:val="1"/>
    <w:qFormat/>
    <w:rsid w:val="00EC1E73"/>
    <w:pPr>
      <w:spacing w:before="41"/>
      <w:ind w:left="1954"/>
    </w:pPr>
    <w:rPr>
      <w:rFonts w:ascii="Arial" w:eastAsia="Arial" w:hAnsi="Arial" w:cs="Arial"/>
      <w:b/>
      <w:bCs/>
      <w:sz w:val="24"/>
      <w:szCs w:val="24"/>
    </w:rPr>
  </w:style>
  <w:style w:type="paragraph" w:styleId="Sumrio7">
    <w:name w:val="toc 7"/>
    <w:basedOn w:val="Normal"/>
    <w:uiPriority w:val="1"/>
    <w:qFormat/>
    <w:rsid w:val="00EC1E73"/>
    <w:pPr>
      <w:spacing w:before="43"/>
      <w:ind w:left="1954"/>
    </w:pPr>
    <w:rPr>
      <w:sz w:val="24"/>
      <w:szCs w:val="24"/>
    </w:rPr>
  </w:style>
  <w:style w:type="paragraph" w:styleId="Sumrio8">
    <w:name w:val="toc 8"/>
    <w:basedOn w:val="Normal"/>
    <w:uiPriority w:val="1"/>
    <w:qFormat/>
    <w:rsid w:val="00EC1E73"/>
    <w:pPr>
      <w:spacing w:before="41"/>
      <w:ind w:left="2010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C1E7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1E73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EC1E73"/>
    <w:pPr>
      <w:spacing w:before="85"/>
      <w:ind w:left="1909" w:right="1036" w:hanging="425"/>
    </w:pPr>
    <w:rPr>
      <w:rFonts w:ascii="Arial" w:eastAsia="Arial" w:hAnsi="Arial" w:cs="Arial"/>
      <w:b/>
      <w:bCs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"/>
    <w:rsid w:val="00EC1E73"/>
    <w:rPr>
      <w:rFonts w:ascii="Arial" w:eastAsia="Arial" w:hAnsi="Arial" w:cs="Arial"/>
      <w:b/>
      <w:bCs/>
      <w:sz w:val="44"/>
      <w:szCs w:val="44"/>
      <w:lang w:val="pt-PT"/>
    </w:rPr>
  </w:style>
  <w:style w:type="paragraph" w:styleId="PargrafodaLista">
    <w:name w:val="List Paragraph"/>
    <w:basedOn w:val="Normal"/>
    <w:uiPriority w:val="1"/>
    <w:qFormat/>
    <w:rsid w:val="00EC1E73"/>
    <w:pPr>
      <w:ind w:left="15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7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Martins Costa Pereira</dc:creator>
  <cp:lastModifiedBy>usuario</cp:lastModifiedBy>
  <cp:revision>2</cp:revision>
  <dcterms:created xsi:type="dcterms:W3CDTF">2022-05-11T21:54:00Z</dcterms:created>
  <dcterms:modified xsi:type="dcterms:W3CDTF">2022-05-11T21:54:00Z</dcterms:modified>
</cp:coreProperties>
</file>