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7D" w:rsidRDefault="008C007D" w:rsidP="001644D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pt-BR"/>
                              </w:rPr>
                            </w:pPr>
                          </w:p>
                          <w:p w:rsidR="00255531" w:rsidRPr="008C007D" w:rsidRDefault="009E42AA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C007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  <w:t>XADREZ</w:t>
                            </w: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8C007D" w:rsidRDefault="008C007D" w:rsidP="001644D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pt-BR"/>
                        </w:rPr>
                      </w:pPr>
                    </w:p>
                    <w:p w:rsidR="00255531" w:rsidRPr="008C007D" w:rsidRDefault="009E42AA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C007D"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  <w:t>XADREZ</w:t>
                      </w: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t>Regulamento Específico</w:t>
      </w:r>
    </w:p>
    <w:p w:rsidR="00A73934" w:rsidRDefault="00A73934" w:rsidP="009E42AA">
      <w:pPr>
        <w:pStyle w:val="SemEspaamento"/>
        <w:rPr>
          <w:lang w:eastAsia="pt-BR"/>
        </w:rPr>
      </w:pPr>
    </w:p>
    <w:p w:rsidR="001644DB" w:rsidRPr="009E42AA" w:rsidRDefault="009E42AA" w:rsidP="009E42A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E42AA">
        <w:rPr>
          <w:rFonts w:ascii="Times New Roman" w:hAnsi="Times New Roman" w:cs="Times New Roman"/>
          <w:b/>
          <w:sz w:val="24"/>
          <w:szCs w:val="24"/>
          <w:lang w:eastAsia="pt-BR"/>
        </w:rPr>
        <w:t>XADREZ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1º-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competição de Xadrez será realizada de acordo com as regras oficiais da Confederação Brasileira de Xadrez – CBX </w:t>
      </w:r>
      <w:r w:rsidRPr="009E42AA">
        <w:rPr>
          <w:rFonts w:ascii="Times New Roman" w:eastAsia="Calibri" w:hAnsi="Times New Roman" w:cs="Times New Roman"/>
          <w:sz w:val="24"/>
          <w:szCs w:val="24"/>
        </w:rPr>
        <w:t>e adaptações deste Regulamento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Parágrafo único.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É responsabilidade de cada </w:t>
      </w:r>
      <w:proofErr w:type="spellStart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Câmpus</w:t>
      </w:r>
      <w:proofErr w:type="spellEnd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participante providenciar uma cópia das “Leis do Xadrez” em vigor, orientando seus alunos-atletas e </w:t>
      </w:r>
      <w:r w:rsidRPr="009E42AA">
        <w:rPr>
          <w:rFonts w:ascii="Times New Roman" w:eastAsia="Calibri" w:hAnsi="Times New Roman" w:cs="Times New Roman"/>
          <w:sz w:val="24"/>
          <w:szCs w:val="24"/>
        </w:rPr>
        <w:t>profissionais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-técnicos para a observação das mesmas durante a competição.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Art. 2º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- Cada </w:t>
      </w:r>
      <w:proofErr w:type="spellStart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Câmpus</w:t>
      </w:r>
      <w:proofErr w:type="spellEnd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poderá inscrever até </w:t>
      </w:r>
      <w:proofErr w:type="gramStart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proofErr w:type="gramEnd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(três) alunos-atletas por gênero na modalidade.</w:t>
      </w:r>
    </w:p>
    <w:p w:rsid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3º-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competição será realizada em dois torneios, um por equipes e outro individual, nos gêneros masculino e feminino, sendo cada equipe composta por </w:t>
      </w:r>
      <w:proofErr w:type="gramStart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proofErr w:type="gramEnd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(três) alunos-atletas, somando-se os resultados de ambos os torneios, por sistema “Grand Prix”, para apuração do resultado final dos </w:t>
      </w:r>
      <w:proofErr w:type="spellStart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Câmpus</w:t>
      </w:r>
      <w:proofErr w:type="spellEnd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, somando-se a pontuação obtida no torneio por equipes com a pontuação obtida por cada um de seus atletas no torneio individual, conforme descrito abaixo:</w:t>
      </w:r>
    </w:p>
    <w:p w:rsidR="008C007D" w:rsidRDefault="008C007D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C007D" w:rsidRPr="009E42AA" w:rsidRDefault="008C007D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tbl>
      <w:tblPr>
        <w:tblStyle w:val="SombreamentoClaro"/>
        <w:tblW w:w="4373" w:type="pct"/>
        <w:jc w:val="center"/>
        <w:tblInd w:w="-176" w:type="dxa"/>
        <w:tblLook w:val="0500" w:firstRow="0" w:lastRow="0" w:firstColumn="0" w:lastColumn="1" w:noHBand="0" w:noVBand="1"/>
      </w:tblPr>
      <w:tblGrid>
        <w:gridCol w:w="3189"/>
        <w:gridCol w:w="2296"/>
        <w:gridCol w:w="2142"/>
      </w:tblGrid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/>
                <w:b/>
                <w:sz w:val="24"/>
                <w:szCs w:val="24"/>
              </w:rPr>
              <w:t>COLOCAÇÃO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/>
                <w:b/>
                <w:bCs/>
                <w:sz w:val="24"/>
                <w:szCs w:val="24"/>
              </w:rPr>
              <w:t>POR EQUIPES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</w:tr>
      <w:tr w:rsidR="009E42AA" w:rsidRPr="009E42AA" w:rsidTr="00552CCE">
        <w:trPr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42AA">
              <w:rPr>
                <w:rFonts w:ascii="Times New Roman" w:hAnsi="Times New Roman"/>
                <w:b/>
                <w:sz w:val="24"/>
                <w:szCs w:val="24"/>
              </w:rPr>
              <w:t>1o.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2o.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42AA">
              <w:rPr>
                <w:rFonts w:ascii="Times New Roman" w:hAnsi="Times New Roman"/>
                <w:b/>
                <w:sz w:val="24"/>
                <w:szCs w:val="24"/>
              </w:rPr>
              <w:t>3o.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4o.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08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42AA">
              <w:rPr>
                <w:rFonts w:ascii="Times New Roman" w:hAnsi="Times New Roman"/>
                <w:b/>
                <w:sz w:val="24"/>
                <w:szCs w:val="24"/>
              </w:rPr>
              <w:t>5o.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06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6o.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7o.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04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03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9o.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02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</w:tr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10o. Lugar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01 </w:t>
            </w:r>
            <w:proofErr w:type="spellStart"/>
            <w:r w:rsidRPr="009E42AA">
              <w:rPr>
                <w:rFonts w:ascii="Times New Roman" w:hAnsi="Times New Roman" w:cs="Arial"/>
                <w:color w:val="000000"/>
                <w:sz w:val="24"/>
                <w:szCs w:val="24"/>
              </w:rPr>
              <w:t>pts</w:t>
            </w:r>
            <w:proofErr w:type="spellEnd"/>
          </w:p>
        </w:tc>
      </w:tr>
    </w:tbl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C007D" w:rsidRPr="009E42AA" w:rsidRDefault="008C007D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4º-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O Aluno deverá comparecer ao local de competição com antecedência de 15 (quinze) minutos e devidamente uniformizado trajando calça e camisa institucional com manga e sapato fechado.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5º-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competição por equipes será disputada, pelo sistema </w:t>
      </w:r>
      <w:proofErr w:type="gramStart"/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Round</w:t>
      </w:r>
      <w:proofErr w:type="gramEnd"/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Robin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(todos contra todos) e a competição individual pelo sistema </w:t>
      </w:r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Suíço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emparceiramento, em 06 (seis) rodadas, com a utilização do programa de emparceiramento </w:t>
      </w:r>
      <w:proofErr w:type="spellStart"/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Swiss</w:t>
      </w:r>
      <w:proofErr w:type="spellEnd"/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Manager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, recomendado pela FIDE, em ambas as competições.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Parágrafo único.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torneio individual, será aplicada a restrição de emparceiramento a jogadores do mesmo </w:t>
      </w:r>
      <w:proofErr w:type="spellStart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Câmpus</w:t>
      </w:r>
      <w:proofErr w:type="spellEnd"/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6º-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O tempo de jogo será de 61 (sessenta e um) minutos para cada jogador, no torneio por equipe e de 30 (trinta) minutos no torneio individual.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Parágrafo único.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 arbitragem poderá tolerar atrasos que não ultrapassem o prazo de 15 minutos com relógio acionado.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lastRenderedPageBreak/>
        <w:t>Art. 7º-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 contagem dos pontos será feita: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I – No torneio por equipes a pontuação será nos moldes olímpicos da FIDE: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II – No torneio individual a pontuação será o oficial da FIDE: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tbl>
      <w:tblPr>
        <w:tblStyle w:val="SombreamentoClaro"/>
        <w:tblW w:w="4373" w:type="pct"/>
        <w:jc w:val="center"/>
        <w:tblInd w:w="-176" w:type="dxa"/>
        <w:tblLook w:val="0500" w:firstRow="0" w:lastRow="0" w:firstColumn="0" w:lastColumn="1" w:noHBand="0" w:noVBand="1"/>
      </w:tblPr>
      <w:tblGrid>
        <w:gridCol w:w="3189"/>
        <w:gridCol w:w="2296"/>
        <w:gridCol w:w="2142"/>
      </w:tblGrid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2AA">
              <w:rPr>
                <w:rFonts w:ascii="Times New Roman" w:hAnsi="Times New Roman"/>
                <w:b/>
                <w:bCs/>
                <w:sz w:val="24"/>
                <w:szCs w:val="24"/>
              </w:rPr>
              <w:t>POR EQUIPES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/>
                <w:b/>
                <w:bCs/>
                <w:sz w:val="24"/>
                <w:szCs w:val="24"/>
              </w:rPr>
              <w:t>No match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</w:tr>
      <w:tr w:rsidR="009E42AA" w:rsidRPr="009E42AA" w:rsidTr="00552CCE">
        <w:trPr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42AA">
              <w:rPr>
                <w:rFonts w:ascii="Times New Roman" w:hAnsi="Times New Roman"/>
                <w:b/>
              </w:rPr>
              <w:t xml:space="preserve">Vitória 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</w:rPr>
              <w:t>1,0</w:t>
            </w:r>
          </w:p>
        </w:tc>
      </w:tr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AA">
              <w:rPr>
                <w:rFonts w:ascii="Times New Roman" w:hAnsi="Times New Roman"/>
                <w:b/>
                <w:sz w:val="24"/>
                <w:szCs w:val="24"/>
              </w:rPr>
              <w:t xml:space="preserve">Empate 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</w:rPr>
              <w:t>1,0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2AA">
              <w:rPr>
                <w:rFonts w:ascii="Times New Roman" w:hAnsi="Times New Roman"/>
              </w:rPr>
              <w:t>0,5</w:t>
            </w:r>
          </w:p>
        </w:tc>
      </w:tr>
      <w:tr w:rsidR="009E42AA" w:rsidRPr="009E42AA" w:rsidTr="00552CCE">
        <w:trPr>
          <w:trHeight w:val="112"/>
          <w:jc w:val="center"/>
        </w:trPr>
        <w:tc>
          <w:tcPr>
            <w:tcW w:w="2091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42AA">
              <w:rPr>
                <w:rFonts w:ascii="Times New Roman" w:hAnsi="Times New Roman"/>
                <w:b/>
              </w:rPr>
              <w:t xml:space="preserve">Derrota </w:t>
            </w:r>
          </w:p>
        </w:tc>
        <w:tc>
          <w:tcPr>
            <w:tcW w:w="1505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8º-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Para apuração dos vencedores em cada torneio, depois de apurados todos os resultados, a equipe vencedora e o atleta vencedor serão aqueles que obtiverem o maior número de pontos ao final de todas as rodadas.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9º-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Em caso de empate na pontuação final de cada torneio, serão adotados os seguintes critérios de desempate: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tbl>
      <w:tblPr>
        <w:tblStyle w:val="SombreamentoClaro"/>
        <w:tblW w:w="5000" w:type="pct"/>
        <w:tblLook w:val="04A0" w:firstRow="1" w:lastRow="0" w:firstColumn="1" w:lastColumn="0" w:noHBand="0" w:noVBand="1"/>
      </w:tblPr>
      <w:tblGrid>
        <w:gridCol w:w="3251"/>
        <w:gridCol w:w="5469"/>
      </w:tblGrid>
      <w:tr w:rsidR="009E42AA" w:rsidRPr="009E42AA" w:rsidTr="0055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:rsidR="009E42AA" w:rsidRPr="009E42AA" w:rsidRDefault="009E42AA" w:rsidP="009E42A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2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Torneio</w:t>
            </w:r>
          </w:p>
        </w:tc>
        <w:tc>
          <w:tcPr>
            <w:tcW w:w="3136" w:type="pct"/>
          </w:tcPr>
          <w:p w:rsidR="009E42AA" w:rsidRPr="009E42AA" w:rsidRDefault="009E42AA" w:rsidP="009E42AA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2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Critério de Desempate</w:t>
            </w:r>
          </w:p>
        </w:tc>
      </w:tr>
      <w:tr w:rsidR="009E42AA" w:rsidRPr="009E42AA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vAlign w:val="center"/>
          </w:tcPr>
          <w:p w:rsidR="009E42AA" w:rsidRPr="009E42AA" w:rsidRDefault="009E42AA" w:rsidP="009E42AA">
            <w:pPr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2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- POR EQUIPES</w:t>
            </w:r>
          </w:p>
        </w:tc>
        <w:tc>
          <w:tcPr>
            <w:tcW w:w="3136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a) Pontuação no match;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b) Confronto direto;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Sonneborn</w:t>
            </w:r>
            <w:proofErr w:type="spellEnd"/>
            <w:r w:rsidRPr="009E42AA">
              <w:rPr>
                <w:rFonts w:ascii="Times New Roman" w:hAnsi="Times New Roman"/>
                <w:sz w:val="24"/>
                <w:szCs w:val="24"/>
              </w:rPr>
              <w:t>-Berger;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d) Maior número de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matchs</w:t>
            </w:r>
            <w:proofErr w:type="spellEnd"/>
            <w:r w:rsidRPr="009E42AA">
              <w:rPr>
                <w:rFonts w:ascii="Times New Roman" w:hAnsi="Times New Roman"/>
                <w:sz w:val="24"/>
                <w:szCs w:val="24"/>
              </w:rPr>
              <w:t xml:space="preserve"> de pretas (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Mostblack</w:t>
            </w:r>
            <w:proofErr w:type="spellEnd"/>
            <w:r w:rsidRPr="009E42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E42AA" w:rsidRPr="009E42AA" w:rsidTr="0055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vAlign w:val="center"/>
          </w:tcPr>
          <w:p w:rsidR="009E42AA" w:rsidRPr="009E42AA" w:rsidRDefault="009E42AA" w:rsidP="009E42AA">
            <w:pPr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2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 - INDIVIDUAL</w:t>
            </w:r>
          </w:p>
        </w:tc>
        <w:tc>
          <w:tcPr>
            <w:tcW w:w="3136" w:type="pct"/>
          </w:tcPr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a) Confronto direto;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b) Milésimos (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Bucholz</w:t>
            </w:r>
            <w:proofErr w:type="spellEnd"/>
            <w:r w:rsidRPr="009E42AA">
              <w:rPr>
                <w:rFonts w:ascii="Times New Roman" w:hAnsi="Times New Roman"/>
                <w:sz w:val="24"/>
                <w:szCs w:val="24"/>
              </w:rPr>
              <w:t>) com corte do pior resultado;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c) Milésimos (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Bucholz</w:t>
            </w:r>
            <w:proofErr w:type="spellEnd"/>
            <w:r w:rsidRPr="009E42AA">
              <w:rPr>
                <w:rFonts w:ascii="Times New Roman" w:hAnsi="Times New Roman"/>
                <w:sz w:val="24"/>
                <w:szCs w:val="24"/>
              </w:rPr>
              <w:t>) totais;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>d) Número de vitórias;</w:t>
            </w:r>
          </w:p>
          <w:p w:rsidR="009E42AA" w:rsidRPr="009E42AA" w:rsidRDefault="009E42AA" w:rsidP="009E42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9E42AA">
              <w:rPr>
                <w:rFonts w:ascii="Times New Roman" w:hAnsi="Times New Roman"/>
                <w:sz w:val="24"/>
                <w:szCs w:val="24"/>
              </w:rPr>
              <w:t xml:space="preserve">e) Maior número de 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matchs</w:t>
            </w:r>
            <w:proofErr w:type="spellEnd"/>
            <w:r w:rsidRPr="009E42AA">
              <w:rPr>
                <w:rFonts w:ascii="Times New Roman" w:hAnsi="Times New Roman"/>
                <w:sz w:val="24"/>
                <w:szCs w:val="24"/>
              </w:rPr>
              <w:t xml:space="preserve"> de pretas (</w:t>
            </w:r>
            <w:proofErr w:type="spellStart"/>
            <w:r w:rsidRPr="009E42AA">
              <w:rPr>
                <w:rFonts w:ascii="Times New Roman" w:hAnsi="Times New Roman"/>
                <w:sz w:val="24"/>
                <w:szCs w:val="24"/>
              </w:rPr>
              <w:t>Mostblack</w:t>
            </w:r>
            <w:proofErr w:type="spellEnd"/>
            <w:r w:rsidRPr="009E42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Parágrafo Único. Caso persista o empate na competição, será realizado um sorteio de outro critério de desempate para definir as colocações. Persistindo o empate, será realizada uma partida desempate com ritmo de jogo de 05 minutos KO para cada jogador (Blitz).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10-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Os jogadores deverão anotar em sistema algébrico abreviado, na planilha prescrita para a competição, os seus próprios lances e os lances do adversário de maneira legível, em conformidade com as regras do xadrez estabelecidas pela FIDE.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11-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Não será permitido empate de comum acordo com menos de 20 (vinte) lances, a menos que ocorra pela regra de 03 (três) repetições de diagrama.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12-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É expressamente proibido portar celulares ou qualquer aparelho eletrônico de comunicação no salão de jogos. O descumprimento a esta regra acarretará a perda do ponto da partida, mesmo após o término da mesma, enquanto a rodada estiver em andamento.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13-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A Comissão Geral Organizadora disponibilizará a competição o material abaixo: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I – Tabuleiro;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II – Planilha de anotação;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lastRenderedPageBreak/>
        <w:t xml:space="preserve">Parágrafo Único.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Cada enxadrista deverá trazer o seu material de jogo (peças e relógios oficiais e em perfeito estado de funcionamento).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14-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ordem dos tabuleiros deverá ser entregue à organização no Congresso Técnico da modalidade, ocasião em que o árbitro chefe estará disponível a tirar dúvidas dos alunos-atletas e </w:t>
      </w:r>
      <w:r w:rsidRPr="009E42AA">
        <w:rPr>
          <w:rFonts w:ascii="Times New Roman" w:eastAsia="Calibri" w:hAnsi="Times New Roman" w:cs="Times New Roman"/>
          <w:sz w:val="24"/>
          <w:szCs w:val="24"/>
        </w:rPr>
        <w:t>profissionais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-técnicos sobre as Leis do Xadrez.</w:t>
      </w:r>
    </w:p>
    <w:p w:rsidR="009E42AA" w:rsidRP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15-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O atleta que estiver cumprindo penas disciplinares estará impedido de participar dos demais jogos dessa modalidade até o total cumprimento de sua pena.</w:t>
      </w:r>
    </w:p>
    <w:p w:rsidR="009E42AA" w:rsidRDefault="009E42AA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E42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16- </w:t>
      </w:r>
      <w:r w:rsidRPr="009E42AA">
        <w:rPr>
          <w:rFonts w:ascii="Times New Roman" w:eastAsia="Calibri" w:hAnsi="Times New Roman" w:cs="Times New Roman"/>
          <w:sz w:val="24"/>
          <w:szCs w:val="24"/>
          <w:lang w:eastAsia="pt-BR"/>
        </w:rPr>
        <w:t>Os casos omissos serão resolvidos pela coordenação da modalidade.</w:t>
      </w:r>
    </w:p>
    <w:p w:rsidR="007F6DC1" w:rsidRDefault="007F6DC1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7F6DC1" w:rsidRDefault="007F6DC1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7F6DC1" w:rsidRDefault="007F6DC1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7F6DC1" w:rsidRDefault="007F6DC1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7F6DC1" w:rsidRPr="007F6DC1" w:rsidRDefault="007F6DC1" w:rsidP="007F6D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6DC1"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7F6DC1" w:rsidRPr="009E42AA" w:rsidRDefault="007F6DC1" w:rsidP="009E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E42AA" w:rsidRPr="009E42AA" w:rsidRDefault="009E42AA" w:rsidP="009E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9E42AA" w:rsidRDefault="009E42AA" w:rsidP="009E42AA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9E42AA" w:rsidRDefault="009E42AA" w:rsidP="009E42AA">
      <w:pPr>
        <w:pStyle w:val="SemEspaamento"/>
      </w:pPr>
    </w:p>
    <w:p w:rsidR="00B16D8D" w:rsidRDefault="00B16D8D" w:rsidP="001644DB"/>
    <w:p w:rsidR="00B16D8D" w:rsidRPr="00B16D8D" w:rsidRDefault="00B16D8D" w:rsidP="00B16D8D"/>
    <w:p w:rsidR="00B16D8D" w:rsidRPr="00B16D8D" w:rsidRDefault="00B16D8D" w:rsidP="00B16D8D"/>
    <w:sectPr w:rsidR="00B16D8D" w:rsidRPr="00B16D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82" w:rsidRDefault="001B6182" w:rsidP="001644DB">
      <w:pPr>
        <w:spacing w:after="0" w:line="240" w:lineRule="auto"/>
      </w:pPr>
      <w:r>
        <w:separator/>
      </w:r>
    </w:p>
  </w:endnote>
  <w:endnote w:type="continuationSeparator" w:id="0">
    <w:p w:rsidR="001B6182" w:rsidRDefault="001B6182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82" w:rsidRDefault="001B6182" w:rsidP="001644DB">
      <w:pPr>
        <w:spacing w:after="0" w:line="240" w:lineRule="auto"/>
      </w:pPr>
      <w:r>
        <w:separator/>
      </w:r>
    </w:p>
  </w:footnote>
  <w:footnote w:type="continuationSeparator" w:id="0">
    <w:p w:rsidR="001B6182" w:rsidRDefault="001B6182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E70ADF3" wp14:editId="63CE0EA7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3151287" wp14:editId="0A74BA89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0A087B"/>
    <w:rsid w:val="001644DB"/>
    <w:rsid w:val="001A1627"/>
    <w:rsid w:val="001B6182"/>
    <w:rsid w:val="00255531"/>
    <w:rsid w:val="003D731B"/>
    <w:rsid w:val="005A5142"/>
    <w:rsid w:val="007A2856"/>
    <w:rsid w:val="007F6DC1"/>
    <w:rsid w:val="008C007D"/>
    <w:rsid w:val="0098423A"/>
    <w:rsid w:val="009E42AA"/>
    <w:rsid w:val="00A73934"/>
    <w:rsid w:val="00B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8381-6D5C-4E17-838A-B60B1068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4</cp:revision>
  <dcterms:created xsi:type="dcterms:W3CDTF">2017-05-04T16:09:00Z</dcterms:created>
  <dcterms:modified xsi:type="dcterms:W3CDTF">2017-05-05T20:25:00Z</dcterms:modified>
</cp:coreProperties>
</file>