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38" w:rsidRDefault="008D0438" w:rsidP="001749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pt-BR"/>
                              </w:rPr>
                            </w:pPr>
                          </w:p>
                          <w:p w:rsidR="001749EF" w:rsidRPr="008D0438" w:rsidRDefault="001749EF" w:rsidP="001749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D043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  <w:t>V</w:t>
                            </w:r>
                            <w:r w:rsidRPr="008D0438"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ÔLEI DE PRAIA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8D0438" w:rsidRDefault="008D0438" w:rsidP="001749E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pt-BR"/>
                        </w:rPr>
                      </w:pPr>
                    </w:p>
                    <w:p w:rsidR="001749EF" w:rsidRPr="008D0438" w:rsidRDefault="001749EF" w:rsidP="001749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D0438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  <w:t>V</w:t>
                      </w:r>
                      <w:r w:rsidRPr="008D0438"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ÔLEI DE PRAIA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t>Regulamento Específico</w:t>
      </w:r>
    </w:p>
    <w:p w:rsidR="001749EF" w:rsidRDefault="001749EF" w:rsidP="001749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1749EF" w:rsidRPr="00030088" w:rsidRDefault="001749EF" w:rsidP="001749E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3008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V</w:t>
      </w:r>
      <w:r w:rsidRPr="00030088">
        <w:rPr>
          <w:rFonts w:ascii="Times New Roman" w:hAnsi="Times New Roman"/>
          <w:b/>
          <w:bCs/>
          <w:color w:val="000000" w:themeColor="text1"/>
          <w:sz w:val="24"/>
          <w:szCs w:val="24"/>
        </w:rPr>
        <w:t>ÔLEI DE PRAIA</w:t>
      </w:r>
    </w:p>
    <w:p w:rsidR="001749EF" w:rsidRPr="001749EF" w:rsidRDefault="001749EF" w:rsidP="001749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1749EF">
        <w:rPr>
          <w:rFonts w:ascii="Times New Roman" w:hAnsi="Times New Roman"/>
          <w:b/>
          <w:bCs/>
          <w:sz w:val="24"/>
          <w:szCs w:val="24"/>
        </w:rPr>
        <w:t xml:space="preserve">Art. 1º- </w:t>
      </w:r>
      <w:r w:rsidRPr="001749EF">
        <w:rPr>
          <w:rFonts w:ascii="Times New Roman" w:hAnsi="Times New Roman"/>
          <w:sz w:val="24"/>
          <w:szCs w:val="24"/>
        </w:rPr>
        <w:t>A competição será realizada com base nas regras oficiais da Confederação Brasileira de Voleibol - CBV para o Vôlei de Praia e adaptações deste Regulamento.</w:t>
      </w:r>
    </w:p>
    <w:p w:rsidR="001749EF" w:rsidRPr="001749EF" w:rsidRDefault="001749EF" w:rsidP="001749E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9E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2º-</w:t>
      </w: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Cada </w:t>
      </w:r>
      <w:proofErr w:type="spellStart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Câmpus</w:t>
      </w:r>
      <w:proofErr w:type="spellEnd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poderá inscrever uma dupla por gênero, composta por </w:t>
      </w:r>
      <w:proofErr w:type="gramStart"/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(dois) alunos-atletas que devem estar sempre em jogo, não havendo substituição de jogadores após iniciar a competição.</w:t>
      </w:r>
    </w:p>
    <w:p w:rsidR="001749EF" w:rsidRPr="001749EF" w:rsidRDefault="001749EF" w:rsidP="00174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749E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3º- </w:t>
      </w:r>
      <w:r w:rsidRPr="001749EF">
        <w:rPr>
          <w:rFonts w:ascii="Times New Roman" w:hAnsi="Times New Roman"/>
          <w:bCs/>
          <w:color w:val="000000" w:themeColor="text1"/>
          <w:sz w:val="24"/>
          <w:szCs w:val="24"/>
        </w:rPr>
        <w:t>As duplas devem se apresentar uniformizadas com c</w:t>
      </w:r>
      <w:r w:rsidRPr="001749EF">
        <w:rPr>
          <w:rFonts w:ascii="Times New Roman" w:hAnsi="Times New Roman"/>
          <w:color w:val="000000" w:themeColor="text1"/>
          <w:sz w:val="24"/>
          <w:szCs w:val="24"/>
        </w:rPr>
        <w:t>amisa, camiseta e/ou top da mesma cor e modelo, com numeração na frente e atrás (</w:t>
      </w:r>
      <w:proofErr w:type="gramStart"/>
      <w:r w:rsidRPr="001749EF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 ou 2), e bermuda, calção, short e/ou </w:t>
      </w:r>
      <w:proofErr w:type="spellStart"/>
      <w:r w:rsidRPr="001749EF">
        <w:rPr>
          <w:rFonts w:ascii="Times New Roman" w:hAnsi="Times New Roman"/>
          <w:color w:val="000000" w:themeColor="text1"/>
          <w:sz w:val="24"/>
          <w:szCs w:val="24"/>
        </w:rPr>
        <w:t>sunkine</w:t>
      </w:r>
      <w:proofErr w:type="spellEnd"/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 da mesma cor, além de viseiras, bonés, óculos escuros, estabilizadores e demais adereços que podem ser diferentes entre a dupla e conter ou não publicidade.</w:t>
      </w:r>
    </w:p>
    <w:p w:rsidR="001749EF" w:rsidRPr="001749EF" w:rsidRDefault="001749EF" w:rsidP="001749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1749E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- As partidas serão disputadas em </w:t>
      </w:r>
      <w:proofErr w:type="gramStart"/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(dois) </w:t>
      </w:r>
      <w:proofErr w:type="spellStart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set’s</w:t>
      </w:r>
      <w:proofErr w:type="spellEnd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vencedores de 21 pontos e, se houver necessidade, um set desempate de 15 pontos. </w:t>
      </w:r>
    </w:p>
    <w:p w:rsidR="001749EF" w:rsidRPr="001749EF" w:rsidRDefault="001749EF" w:rsidP="001749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Parágrafo único. Haverá troca de lados quando a contagem atingir múltiplos </w:t>
      </w:r>
      <w:r w:rsidRPr="001749EF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proofErr w:type="gramStart"/>
      <w:r w:rsidRPr="001749EF">
        <w:rPr>
          <w:rFonts w:ascii="Times New Roman" w:eastAsia="Times New Roman" w:hAnsi="Times New Roman"/>
          <w:sz w:val="24"/>
          <w:szCs w:val="24"/>
          <w:lang w:eastAsia="pt-BR"/>
        </w:rPr>
        <w:t>7</w:t>
      </w:r>
      <w:proofErr w:type="gramEnd"/>
      <w:r w:rsidRPr="001749EF">
        <w:rPr>
          <w:rFonts w:ascii="Times New Roman" w:eastAsia="Times New Roman" w:hAnsi="Times New Roman"/>
          <w:sz w:val="24"/>
          <w:szCs w:val="24"/>
          <w:lang w:eastAsia="pt-BR"/>
        </w:rPr>
        <w:t xml:space="preserve"> (sete) pontos disputados durante os </w:t>
      </w:r>
      <w:proofErr w:type="spellStart"/>
      <w:r w:rsidRPr="001749EF">
        <w:rPr>
          <w:rFonts w:ascii="Times New Roman" w:eastAsia="Times New Roman" w:hAnsi="Times New Roman"/>
          <w:sz w:val="24"/>
          <w:szCs w:val="24"/>
          <w:lang w:eastAsia="pt-BR"/>
        </w:rPr>
        <w:t>set’s</w:t>
      </w:r>
      <w:proofErr w:type="spellEnd"/>
      <w:r w:rsidRPr="001749EF">
        <w:rPr>
          <w:rFonts w:ascii="Times New Roman" w:eastAsia="Times New Roman" w:hAnsi="Times New Roman"/>
          <w:sz w:val="24"/>
          <w:szCs w:val="24"/>
          <w:lang w:eastAsia="pt-BR"/>
        </w:rPr>
        <w:t xml:space="preserve"> normais, e a cada 5 (pontos) no set desempate. </w:t>
      </w:r>
    </w:p>
    <w:p w:rsidR="001749EF" w:rsidRPr="001749EF" w:rsidRDefault="001749EF" w:rsidP="001749E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</w:pPr>
      <w:r w:rsidRPr="001749E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5º</w:t>
      </w: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- Cada dupla terá direito a </w:t>
      </w:r>
      <w:proofErr w:type="gramStart"/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(dois) tempos de 30 (trinta) segundos em </w:t>
      </w:r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 xml:space="preserve">cada set </w:t>
      </w: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para descanso</w:t>
      </w:r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 xml:space="preserve">, solicitados pelo </w:t>
      </w:r>
      <w:r w:rsidRPr="001749EF">
        <w:rPr>
          <w:rFonts w:ascii="Times New Roman" w:hAnsi="Times New Roman"/>
          <w:sz w:val="24"/>
          <w:szCs w:val="24"/>
        </w:rPr>
        <w:t>profissional</w:t>
      </w:r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-técnico, não havendo tempo técnico.</w:t>
      </w:r>
    </w:p>
    <w:p w:rsidR="001749EF" w:rsidRPr="001749EF" w:rsidRDefault="001749EF" w:rsidP="00174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9E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6º- </w:t>
      </w:r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proofErr w:type="spellStart"/>
      <w:proofErr w:type="gramStart"/>
      <w:r w:rsidRPr="001749EF">
        <w:rPr>
          <w:rFonts w:ascii="Times New Roman" w:hAnsi="Times New Roman"/>
          <w:color w:val="000000" w:themeColor="text1"/>
          <w:sz w:val="24"/>
          <w:szCs w:val="24"/>
        </w:rPr>
        <w:t>WxO</w:t>
      </w:r>
      <w:proofErr w:type="spellEnd"/>
      <w:proofErr w:type="gramEnd"/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 por contusão de qualquer dos alunos-atletas, caso ocorra, só será oficializado com parecer médico e/ou técnico e/ou concordância da coordenação da modalidade após uma tolerância de até 5 (cinco) minutos. </w:t>
      </w:r>
    </w:p>
    <w:p w:rsidR="001749EF" w:rsidRPr="001749EF" w:rsidRDefault="001749EF" w:rsidP="00174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9EF">
        <w:rPr>
          <w:rFonts w:ascii="Times New Roman" w:hAnsi="Times New Roman"/>
          <w:b/>
          <w:color w:val="000000" w:themeColor="text1"/>
          <w:sz w:val="24"/>
          <w:szCs w:val="24"/>
        </w:rPr>
        <w:t>Art. 7º</w:t>
      </w:r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1749EF">
        <w:rPr>
          <w:rFonts w:ascii="Times New Roman" w:hAnsi="Times New Roman"/>
          <w:sz w:val="24"/>
          <w:szCs w:val="24"/>
        </w:rPr>
        <w:t xml:space="preserve">Estará automaticamente suspenso da partida subsequente o aluno-atleta ou dirigente que for desqualificado. </w:t>
      </w:r>
    </w:p>
    <w:p w:rsidR="001749EF" w:rsidRPr="001749EF" w:rsidRDefault="001749EF" w:rsidP="001749EF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749EF">
        <w:rPr>
          <w:rFonts w:ascii="Times New Roman" w:eastAsia="Times New Roman" w:hAnsi="Times New Roman"/>
          <w:bCs/>
          <w:sz w:val="24"/>
          <w:szCs w:val="24"/>
          <w:lang w:eastAsia="pt-BR"/>
        </w:rPr>
        <w:t>Parágrafo único. É de responsabilidade das equipes disputantes da competição o controle de cartões e/ou punições recebidas, independente de comunicação oficial.</w:t>
      </w:r>
    </w:p>
    <w:p w:rsidR="001749EF" w:rsidRPr="001749EF" w:rsidRDefault="001749EF" w:rsidP="00174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9E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8º- </w:t>
      </w:r>
      <w:r w:rsidRPr="001749EF">
        <w:rPr>
          <w:rFonts w:ascii="Times New Roman" w:hAnsi="Times New Roman"/>
          <w:bCs/>
          <w:color w:val="000000" w:themeColor="text1"/>
          <w:sz w:val="24"/>
          <w:szCs w:val="24"/>
        </w:rPr>
        <w:t>É vedado a</w:t>
      </w:r>
      <w:bookmarkStart w:id="0" w:name="_GoBack"/>
      <w:bookmarkEnd w:id="0"/>
      <w:r w:rsidRPr="001749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</w:t>
      </w:r>
      <w:r w:rsidRPr="001749EF">
        <w:rPr>
          <w:rFonts w:ascii="Times New Roman" w:hAnsi="Times New Roman"/>
          <w:sz w:val="24"/>
          <w:szCs w:val="24"/>
        </w:rPr>
        <w:t>profissional</w:t>
      </w:r>
      <w:r w:rsidRPr="001749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-técnico </w:t>
      </w:r>
      <w:r w:rsidRPr="001749EF">
        <w:rPr>
          <w:rFonts w:ascii="Times New Roman" w:hAnsi="Times New Roman"/>
          <w:color w:val="000000" w:themeColor="text1"/>
          <w:sz w:val="24"/>
          <w:szCs w:val="24"/>
        </w:rPr>
        <w:t>atuar e permanecer na área de jogo sem o devido uniforme composto por bermuda ou short ou calça, camisa ou camiseta e tênis.</w:t>
      </w:r>
    </w:p>
    <w:p w:rsidR="001749EF" w:rsidRPr="001749EF" w:rsidRDefault="001749EF" w:rsidP="00174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Parágrafo único. O </w:t>
      </w:r>
      <w:r w:rsidRPr="001749EF">
        <w:rPr>
          <w:rFonts w:ascii="Times New Roman" w:hAnsi="Times New Roman"/>
          <w:sz w:val="24"/>
          <w:szCs w:val="24"/>
        </w:rPr>
        <w:t>profissional</w:t>
      </w:r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-técnico só poderá dar instruções aos jogadores de sua equipe nas paradas dos </w:t>
      </w:r>
      <w:proofErr w:type="spellStart"/>
      <w:r w:rsidRPr="001749EF">
        <w:rPr>
          <w:rFonts w:ascii="Times New Roman" w:hAnsi="Times New Roman"/>
          <w:i/>
          <w:color w:val="000000" w:themeColor="text1"/>
          <w:sz w:val="24"/>
          <w:szCs w:val="24"/>
        </w:rPr>
        <w:t>rallys</w:t>
      </w:r>
      <w:proofErr w:type="spellEnd"/>
      <w:r w:rsidRPr="001749EF">
        <w:rPr>
          <w:rFonts w:ascii="Times New Roman" w:hAnsi="Times New Roman"/>
          <w:color w:val="000000" w:themeColor="text1"/>
          <w:sz w:val="24"/>
          <w:szCs w:val="24"/>
        </w:rPr>
        <w:t xml:space="preserve"> e desde que esteja sentado em sua cadeira, sem perturbar ou retardar o jogo.</w:t>
      </w:r>
    </w:p>
    <w:p w:rsidR="001749EF" w:rsidRPr="001749EF" w:rsidRDefault="001749EF" w:rsidP="001749E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</w:pPr>
      <w:r w:rsidRPr="001749E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9º</w:t>
      </w: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- Os casos omissos neste regulamento serão resolvidos pelo </w:t>
      </w:r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 xml:space="preserve">coordenador </w:t>
      </w:r>
      <w:r w:rsidRPr="001749E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da </w:t>
      </w:r>
      <w:r w:rsidRPr="001749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modalidade.</w:t>
      </w:r>
    </w:p>
    <w:p w:rsidR="001749EF" w:rsidRPr="001749EF" w:rsidRDefault="001749EF" w:rsidP="001749EF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A73934" w:rsidRDefault="00A73934" w:rsidP="009E42AA">
      <w:pPr>
        <w:pStyle w:val="SemEspaamento"/>
        <w:rPr>
          <w:lang w:eastAsia="pt-BR"/>
        </w:rPr>
      </w:pPr>
    </w:p>
    <w:p w:rsidR="001749EF" w:rsidRDefault="001749EF" w:rsidP="009E42AA">
      <w:pPr>
        <w:pStyle w:val="SemEspaamento"/>
        <w:rPr>
          <w:lang w:eastAsia="pt-BR"/>
        </w:rPr>
      </w:pPr>
    </w:p>
    <w:p w:rsidR="001749EF" w:rsidRPr="009B4F8B" w:rsidRDefault="001749EF" w:rsidP="001749EF">
      <w:pPr>
        <w:jc w:val="center"/>
        <w:rPr>
          <w:rFonts w:ascii="Times New Roman" w:hAnsi="Times New Roman"/>
          <w:sz w:val="24"/>
          <w:szCs w:val="24"/>
        </w:rPr>
      </w:pPr>
      <w:r w:rsidRPr="009B4F8B">
        <w:rPr>
          <w:rFonts w:ascii="Times New Roman" w:hAnsi="Times New Roman"/>
          <w:sz w:val="24"/>
          <w:szCs w:val="24"/>
        </w:rPr>
        <w:t>COMISSÃO ORGANIZADORA</w:t>
      </w:r>
    </w:p>
    <w:p w:rsidR="001749EF" w:rsidRDefault="001749EF" w:rsidP="009E42AA">
      <w:pPr>
        <w:pStyle w:val="SemEspaamento"/>
        <w:rPr>
          <w:lang w:eastAsia="pt-BR"/>
        </w:rPr>
      </w:pPr>
    </w:p>
    <w:sectPr w:rsidR="001749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C1" w:rsidRDefault="00E47DC1" w:rsidP="001644DB">
      <w:pPr>
        <w:spacing w:after="0" w:line="240" w:lineRule="auto"/>
      </w:pPr>
      <w:r>
        <w:separator/>
      </w:r>
    </w:p>
  </w:endnote>
  <w:endnote w:type="continuationSeparator" w:id="0">
    <w:p w:rsidR="00E47DC1" w:rsidRDefault="00E47DC1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B16D8D">
      <w:rPr>
        <w:rFonts w:ascii="Times New Roman" w:hAnsi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hAnsi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hAnsi="Times New Roman"/>
        <w:sz w:val="18"/>
        <w:szCs w:val="20"/>
      </w:rPr>
    </w:pPr>
    <w:r w:rsidRPr="00B16D8D">
      <w:rPr>
        <w:rFonts w:ascii="Times New Roman" w:hAnsi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C1" w:rsidRDefault="00E47DC1" w:rsidP="001644DB">
      <w:pPr>
        <w:spacing w:after="0" w:line="240" w:lineRule="auto"/>
      </w:pPr>
      <w:r>
        <w:separator/>
      </w:r>
    </w:p>
  </w:footnote>
  <w:footnote w:type="continuationSeparator" w:id="0">
    <w:p w:rsidR="00E47DC1" w:rsidRDefault="00E47DC1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3B1A58E" wp14:editId="312917E5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08687D5" wp14:editId="1415AF7A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 w:rsidRPr="00B16D8D">
      <w:rPr>
        <w:rFonts w:ascii="Times New Roman" w:hAnsi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16D8D">
      <w:rPr>
        <w:rFonts w:ascii="Times New Roman" w:hAnsi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16D8D">
      <w:rPr>
        <w:rFonts w:ascii="Times New Roman" w:hAnsi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hAnsi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16D8D">
      <w:rPr>
        <w:rFonts w:ascii="Times New Roman" w:hAnsi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B16D8D">
      <w:rPr>
        <w:rFonts w:ascii="Times New Roman" w:hAnsi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hAnsi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0F2B25"/>
    <w:rsid w:val="001644DB"/>
    <w:rsid w:val="001749EF"/>
    <w:rsid w:val="001A1627"/>
    <w:rsid w:val="00255531"/>
    <w:rsid w:val="003D731B"/>
    <w:rsid w:val="005A5142"/>
    <w:rsid w:val="008D0438"/>
    <w:rsid w:val="0098423A"/>
    <w:rsid w:val="009E42AA"/>
    <w:rsid w:val="00A73934"/>
    <w:rsid w:val="00B16D8D"/>
    <w:rsid w:val="00E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A53D-A996-49D4-B503-88605B58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5</cp:revision>
  <dcterms:created xsi:type="dcterms:W3CDTF">2017-05-04T16:07:00Z</dcterms:created>
  <dcterms:modified xsi:type="dcterms:W3CDTF">2017-05-05T20:24:00Z</dcterms:modified>
</cp:coreProperties>
</file>