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48DF" w14:textId="26D50A8C" w:rsidR="00CD6DD0" w:rsidRPr="00CD6DD0" w:rsidRDefault="00CD6DD0" w:rsidP="00CD6D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D6D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D3D3D3"/>
          <w:lang w:eastAsia="pt-BR"/>
          <w14:ligatures w14:val="none"/>
        </w:rPr>
        <w:t>ANEXO I - INDICADORES DE PONTUAÇÃO</w:t>
      </w:r>
    </w:p>
    <w:p w14:paraId="305776FC" w14:textId="77777777" w:rsidR="001B128F" w:rsidRPr="001B128F" w:rsidRDefault="001B128F" w:rsidP="001B1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128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Indicadores de pontuação por formação e experiência profissional </w:t>
      </w:r>
    </w:p>
    <w:p w14:paraId="52E12083" w14:textId="77777777" w:rsidR="001B128F" w:rsidRPr="001B128F" w:rsidRDefault="001B128F" w:rsidP="001B1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1B12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Observações: </w:t>
      </w:r>
    </w:p>
    <w:p w14:paraId="21A92B8A" w14:textId="19CCD324" w:rsidR="001B128F" w:rsidRPr="001B128F" w:rsidRDefault="001B128F" w:rsidP="001B128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1B12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Documentos comprobatórios: declarações emitidas por órgãos públicos ou entidades privadas, assinadas por autoridade competente em papel timbrado e carimbado e/ou autenticada eletronicamente; Carteira de Trabalho - CLT; Contrato de Trabalho; declarações de Registro de Responsabilidade Técnica - RT emitida por Conselhos de Classe; </w:t>
      </w:r>
    </w:p>
    <w:p w14:paraId="71F820D3" w14:textId="77777777" w:rsidR="001B128F" w:rsidRPr="001B128F" w:rsidRDefault="001B128F" w:rsidP="001B128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1B12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O documento somente poderá ser pontuado uma única vez, independente do item de experiência comprovada.</w:t>
      </w:r>
    </w:p>
    <w:p w14:paraId="144D3042" w14:textId="57103ABC" w:rsidR="00CD6DD0" w:rsidRPr="001B128F" w:rsidRDefault="001B128F" w:rsidP="001B128F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  <w:r w:rsidRPr="001B128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"Item (numeração)" - enumere o documento comprobatório e escreva no item correspondente a mesma numeração para que seja facilmente encontrado pela comissão avaliadora</w:t>
      </w:r>
    </w:p>
    <w:tbl>
      <w:tblPr>
        <w:tblW w:w="5643" w:type="pct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667"/>
        <w:gridCol w:w="1191"/>
        <w:gridCol w:w="1513"/>
        <w:gridCol w:w="2108"/>
        <w:gridCol w:w="1593"/>
        <w:gridCol w:w="1637"/>
      </w:tblGrid>
      <w:tr w:rsidR="00E37F78" w:rsidRPr="00CD6DD0" w14:paraId="5E8293B5" w14:textId="77777777" w:rsidTr="00E37F78">
        <w:trPr>
          <w:tblCellSpacing w:w="15" w:type="dxa"/>
        </w:trPr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96888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FORMAÇÃO E EXPERIÊNCIA PROFISSIONAL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C2470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DESCRIÇÃO DA FORMAÇÃO E EXPERIÊNCIAS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EC06B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899A5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PONTUAÇÃO POR UNIDADE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2171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LIMITE DE PONTUAÇÃO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9F00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PONTUAÇÃO INDICADA PELO CANDIDATO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6B0A0" w14:textId="6747C30E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  <w:r w:rsidR="00E870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(</w:t>
            </w: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NUMERAÇÃO)</w:t>
            </w:r>
          </w:p>
        </w:tc>
      </w:tr>
      <w:tr w:rsidR="00E37F78" w:rsidRPr="00CD6DD0" w14:paraId="03342C99" w14:textId="77777777" w:rsidTr="00E37F78">
        <w:trPr>
          <w:tblCellSpacing w:w="15" w:type="dxa"/>
        </w:trPr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97FB0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EXPERIÊNCIA COMPROVADA</w:t>
            </w: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6EAF" w14:textId="5653AC32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Cargos de gestão (coordenação, direção, </w:t>
            </w:r>
            <w:r w:rsidR="00E37F78"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supervisão ou similares</w:t>
            </w: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) de setores de engenharia e infraestrutura, ou correspondente a construção civil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7110F" w14:textId="584784FC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Tempo (semestre)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62BFD" w14:textId="5C962428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263F3" w14:textId="267C2787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CD6DD0"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12F5B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273DF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38B13208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FA35B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A8F43" w14:textId="690E24F5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Pós-graduação </w:t>
            </w:r>
            <w:r w:rsidRPr="001B1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lato</w:t>
            </w: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1B1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sensu</w:t>
            </w: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na área de engenharia e/ou construção civil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6C676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Certificado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723F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C71F" w14:textId="25A925AE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CD6DD0"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C587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C103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291ED92B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419D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DC4F" w14:textId="5B269F59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Pós-graduação </w:t>
            </w:r>
            <w:r w:rsidRPr="001B128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stricto sensu</w:t>
            </w: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na área de engenharia e/ou construção civil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85FC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Diploma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6FE3B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1253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BB6B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B35E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4A071203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188F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0DE2F" w14:textId="583498E7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Fiscalização de contratos (obra e serviço de engenharia)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8840F" w14:textId="28647126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Contrato (portaria)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3E107" w14:textId="77777777" w:rsidR="001B128F" w:rsidRDefault="001B128F" w:rsidP="001B12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Fiscal técnico: 10 pontos</w:t>
            </w:r>
          </w:p>
          <w:p w14:paraId="56FC9EAC" w14:textId="77777777" w:rsidR="001B128F" w:rsidRDefault="001B128F" w:rsidP="001B12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Fiscal Setorial: 2 pontos</w:t>
            </w:r>
          </w:p>
          <w:p w14:paraId="2A4F007A" w14:textId="76F603CC" w:rsidR="00CD6DD0" w:rsidRPr="00CD6DD0" w:rsidRDefault="001B128F" w:rsidP="001B12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Fiscal administrativo: 1 ponto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17AC" w14:textId="7E021D22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150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E2AD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BB60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4096C5DC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E984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D1A10" w14:textId="5AF21C38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Elaboração de projetos de engenharia </w:t>
            </w:r>
            <w:r w:rsidR="00E37F78"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civil ou</w:t>
            </w: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executivos (arquitetônico, estrutural, hidráulico, </w:t>
            </w:r>
            <w:proofErr w:type="gramStart"/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elétrico, etc.</w:t>
            </w:r>
            <w:proofErr w:type="gramEnd"/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D98A1" w14:textId="4ACDBB3D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por documento de ART (responsabilidade técnica)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108A" w14:textId="1B727C93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05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2C83" w14:textId="235568EF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60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08823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8BCB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73D8BF22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15DF6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EACCA" w14:textId="13A45BEC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Participação em comissão de infraestrutura/obras públicas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79621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Portaria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342C" w14:textId="468506B4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96110" w14:textId="6ED350B5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  <w:r w:rsidR="00CD6DD0"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D7DED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4C225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45439997" w14:textId="77777777" w:rsidTr="00E37F78">
        <w:trPr>
          <w:tblCellSpacing w:w="15" w:type="dxa"/>
        </w:trPr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9764F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C9163" w14:textId="0860292A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Cursos de aperfeiçoamento (acima de 40h) na área de engenharia e construção civil</w:t>
            </w:r>
          </w:p>
        </w:tc>
        <w:tc>
          <w:tcPr>
            <w:tcW w:w="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250E3" w14:textId="5E6211A0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Curso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1113" w14:textId="2447BDAA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0</w:t>
            </w:r>
            <w:r w:rsidR="001B12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9BC01" w14:textId="47647B47" w:rsidR="00CD6DD0" w:rsidRPr="00CD6DD0" w:rsidRDefault="001B128F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20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2B62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3134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37F78" w:rsidRPr="00CD6DD0" w14:paraId="5D92FAD1" w14:textId="77777777" w:rsidTr="00E37F78">
        <w:trPr>
          <w:tblCellSpacing w:w="15" w:type="dxa"/>
        </w:trPr>
        <w:tc>
          <w:tcPr>
            <w:tcW w:w="354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61107" w14:textId="77777777" w:rsidR="00CD6DD0" w:rsidRPr="00CD6DD0" w:rsidRDefault="00CD6DD0" w:rsidP="00E8701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D6D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TOTAL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814CD" w14:textId="77777777" w:rsidR="00CD6DD0" w:rsidRPr="00CD6DD0" w:rsidRDefault="00CD6DD0" w:rsidP="00CD6D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305D0" w14:textId="77777777" w:rsidR="00CD6DD0" w:rsidRPr="00CD6DD0" w:rsidRDefault="00CD6DD0" w:rsidP="00CD6D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E3F78C6" w14:textId="77777777" w:rsidR="00184A33" w:rsidRDefault="00184A33" w:rsidP="001B128F">
      <w:pPr>
        <w:spacing w:before="100" w:beforeAutospacing="1" w:after="100" w:afterAutospacing="1" w:line="240" w:lineRule="auto"/>
      </w:pPr>
    </w:p>
    <w:sectPr w:rsidR="00184A33" w:rsidSect="00CD6DD0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6A78"/>
    <w:multiLevelType w:val="hybridMultilevel"/>
    <w:tmpl w:val="956A6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6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D0"/>
    <w:rsid w:val="00184A33"/>
    <w:rsid w:val="001B128F"/>
    <w:rsid w:val="001F7581"/>
    <w:rsid w:val="005F06F7"/>
    <w:rsid w:val="006E2747"/>
    <w:rsid w:val="009651E6"/>
    <w:rsid w:val="00B31344"/>
    <w:rsid w:val="00CD6DD0"/>
    <w:rsid w:val="00D50FD7"/>
    <w:rsid w:val="00D76B0F"/>
    <w:rsid w:val="00E37F78"/>
    <w:rsid w:val="00E8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5679"/>
  <w15:chartTrackingRefBased/>
  <w15:docId w15:val="{C9B11AC8-A6FE-45DC-B6DA-A75B1F18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D6DD0"/>
    <w:rPr>
      <w:b/>
      <w:bCs/>
    </w:rPr>
  </w:style>
  <w:style w:type="character" w:customStyle="1" w:styleId="dark-mode-color-black">
    <w:name w:val="dark-mode-color-black"/>
    <w:basedOn w:val="Fontepargpadro"/>
    <w:rsid w:val="00CD6DD0"/>
  </w:style>
  <w:style w:type="paragraph" w:customStyle="1" w:styleId="tabelatextojustificado">
    <w:name w:val="tabela_texto_justific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D6DD0"/>
    <w:rPr>
      <w:i/>
      <w:iCs/>
    </w:rPr>
  </w:style>
  <w:style w:type="paragraph" w:customStyle="1" w:styleId="textocentralizado">
    <w:name w:val="texto_centraliz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direita">
    <w:name w:val="tabela_texto_alinhado_direita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CD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B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Holanda Vasconcelos</dc:creator>
  <cp:keywords/>
  <dc:description/>
  <cp:lastModifiedBy>Kally Sousa</cp:lastModifiedBy>
  <cp:revision>2</cp:revision>
  <dcterms:created xsi:type="dcterms:W3CDTF">2025-04-08T14:06:00Z</dcterms:created>
  <dcterms:modified xsi:type="dcterms:W3CDTF">2025-04-08T14:06:00Z</dcterms:modified>
</cp:coreProperties>
</file>