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_rels/foot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635</wp:posOffset>
                </wp:positionH>
                <wp:positionV relativeFrom="page">
                  <wp:posOffset>28575</wp:posOffset>
                </wp:positionV>
                <wp:extent cx="7556500" cy="113665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00" cy="1136520"/>
                          <a:chOff x="0" y="0"/>
                          <a:chExt cx="7556400" cy="113652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7556400" cy="1136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726360" y="29160"/>
                            <a:ext cx="591120" cy="5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0.05pt;margin-top:2.25pt;width:595pt;height:89.5pt" coordorigin="1,45" coordsize="11900,1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1;top:45;width:11899;height:1789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5869;top:91;width:930;height:906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spacing w:before="10" w:after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BodyText"/>
        <w:spacing w:before="92" w:after="0"/>
        <w:ind w:left="3140" w:right="0"/>
        <w:rPr/>
      </w:pPr>
      <w:r>
        <w:rPr>
          <w:rStyle w:val="Strong"/>
          <w:b/>
          <w:bCs/>
        </w:rPr>
        <w:t>ANEXO I - MODELO DE COTAÇÃO</w:t>
      </w:r>
      <w:r>
        <w:rPr/>
        <w:t xml:space="preserve"> </w:t>
      </w:r>
    </w:p>
    <w:p>
      <w:pPr>
        <w:pStyle w:val="BodyText"/>
        <w:spacing w:before="92" w:after="0"/>
        <w:ind w:left="3140" w:right="0"/>
        <w:rPr/>
      </w:pPr>
      <w:r>
        <w:rPr/>
      </w:r>
    </w:p>
    <w:p>
      <w:pPr>
        <w:pStyle w:val="BodyText"/>
        <w:spacing w:before="92" w:after="0"/>
        <w:ind w:left="3140" w:right="0"/>
        <w:rPr/>
      </w:pP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EDUCAÇÃO</w:t>
      </w:r>
    </w:p>
    <w:p>
      <w:pPr>
        <w:pStyle w:val="BodyText"/>
        <w:spacing w:before="1" w:after="0"/>
        <w:ind w:firstLine="859" w:left="430" w:right="722"/>
        <w:rPr/>
      </w:pPr>
      <w:r>
        <w:rPr/>
        <w:t>SECRETARIA DE EDUCAÇÃO PROFISSIONAL E TECNOLÓGICA</w:t>
      </w:r>
      <w:r>
        <w:rPr>
          <w:spacing w:val="1"/>
        </w:rPr>
        <w:t xml:space="preserve"> </w:t>
      </w:r>
      <w:r>
        <w:rPr/>
        <w:t>INSTITUTO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EDUCAÇÃO,</w:t>
      </w:r>
      <w:r>
        <w:rPr>
          <w:spacing w:val="-2"/>
        </w:rPr>
        <w:t xml:space="preserve"> </w:t>
      </w:r>
      <w:r>
        <w:rPr/>
        <w:t>CIÊNCIA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TECNOLOGIA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RONDÔNIA</w:t>
      </w:r>
    </w:p>
    <w:p>
      <w:pPr>
        <w:pStyle w:val="BodyText"/>
        <w:ind w:firstLine="410" w:left="2204" w:right="1494"/>
        <w:rPr/>
      </w:pPr>
      <w:r>
        <w:rPr>
          <w:i/>
        </w:rPr>
        <w:t xml:space="preserve">CAMPUS </w:t>
      </w:r>
      <w:r>
        <w:rPr/>
        <w:t>PORTO VELHO ZONA NORTE</w:t>
      </w:r>
      <w:r>
        <w:rPr>
          <w:spacing w:val="1"/>
        </w:rPr>
        <w:t xml:space="preserve"> </w:t>
      </w:r>
    </w:p>
    <w:p>
      <w:pPr>
        <w:pStyle w:val="Title"/>
        <w:spacing w:before="90" w:after="0"/>
        <w:ind w:left="3396" w:right="4026"/>
        <w:rPr/>
      </w:pPr>
      <w:r>
        <w:rPr/>
        <w:t>COTAÇÃO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PREÇO</w:t>
      </w:r>
    </w:p>
    <w:p>
      <w:pPr>
        <w:pStyle w:val="Title"/>
        <w:rPr/>
      </w:pPr>
      <w:r>
        <w:rPr/>
        <w:t>(Carimbada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Assinada)</w:t>
      </w:r>
    </w:p>
    <w:tbl>
      <w:tblPr>
        <w:tblW w:w="9722" w:type="dxa"/>
        <w:jc w:val="left"/>
        <w:tblInd w:w="14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37"/>
        <w:gridCol w:w="5184"/>
      </w:tblGrid>
      <w:tr>
        <w:trPr>
          <w:trHeight w:val="551" w:hRule="atLeast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5"/>
                <w:sz w:val="18"/>
              </w:rPr>
              <w:t>Razão</w:t>
            </w:r>
            <w:r>
              <w:rPr>
                <w:rFonts w:ascii="Tahoma" w:hAnsi="Tahoma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Social:</w:t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CNPJ:</w:t>
            </w:r>
          </w:p>
        </w:tc>
      </w:tr>
      <w:tr>
        <w:trPr>
          <w:trHeight w:val="441" w:hRule="atLeast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Telefone/Fax:</w:t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Email:</w:t>
            </w:r>
          </w:p>
        </w:tc>
      </w:tr>
      <w:tr>
        <w:trPr>
          <w:trHeight w:val="441" w:hRule="atLeast"/>
        </w:trPr>
        <w:tc>
          <w:tcPr>
            <w:tcW w:w="9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tLeast" w:line="220"/>
              <w:ind w:left="69" w:right="247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Endereço:</w:t>
            </w:r>
          </w:p>
        </w:tc>
      </w:tr>
      <w:tr>
        <w:trPr>
          <w:trHeight w:val="441" w:hRule="atLeast"/>
        </w:trPr>
        <w:tc>
          <w:tcPr>
            <w:tcW w:w="4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tLeast" w:line="220"/>
              <w:ind w:left="69" w:right="247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Validade da proposta:</w:t>
            </w:r>
            <w:r>
              <w:rPr>
                <w:rFonts w:ascii="Tahoma" w:hAnsi="Tahoma"/>
                <w:b/>
                <w:spacing w:val="-51"/>
                <w:sz w:val="18"/>
              </w:rPr>
              <w:t xml:space="preserve"> </w:t>
            </w:r>
            <w:r>
              <w:rPr>
                <w:rFonts w:ascii="Tahoma" w:hAnsi="Tahoma"/>
                <w:b/>
                <w:spacing w:val="-51"/>
                <w:sz w:val="18"/>
              </w:rPr>
              <w:t>9</w:t>
            </w:r>
            <w:r>
              <w:rPr>
                <w:rFonts w:ascii="Tahoma" w:hAnsi="Tahoma"/>
                <w:b/>
                <w:w w:val="95"/>
                <w:sz w:val="18"/>
              </w:rPr>
              <w:t>0</w:t>
            </w:r>
            <w:r>
              <w:rPr>
                <w:rFonts w:ascii="Tahoma" w:hAnsi="Tahoma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(NOVENTA)</w:t>
            </w:r>
            <w:r>
              <w:rPr>
                <w:rFonts w:ascii="Tahoma" w:hAnsi="Tahoma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DIAS</w:t>
            </w:r>
          </w:p>
        </w:tc>
        <w:tc>
          <w:tcPr>
            <w:tcW w:w="5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Contato:</w:t>
            </w:r>
          </w:p>
        </w:tc>
      </w:tr>
      <w:tr>
        <w:trPr>
          <w:trHeight w:val="223" w:hRule="atLeast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868" w:leader="none"/>
              </w:tabs>
              <w:spacing w:lineRule="exact" w:line="201" w:before="3" w:after="0"/>
              <w:ind w:left="69" w:right="0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5"/>
                <w:sz w:val="18"/>
              </w:rPr>
              <w:t>Optante</w:t>
            </w:r>
            <w:r>
              <w:rPr>
                <w:rFonts w:ascii="Tahoma" w:hAnsi="Tahoma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do</w:t>
            </w:r>
            <w:r>
              <w:rPr>
                <w:rFonts w:ascii="Tahoma" w:hAnsi="Tahoma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simples:</w:t>
            </w:r>
            <w:r>
              <w:rPr>
                <w:rFonts w:ascii="Tahoma" w:hAnsi="Tahoma"/>
                <w:b/>
                <w:spacing w:val="4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Sim (</w:t>
            </w:r>
            <w:r>
              <w:rPr>
                <w:rFonts w:ascii="Tahoma" w:hAnsi="Tahoma"/>
                <w:b/>
                <w:spacing w:val="94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)</w:t>
              <w:tab/>
            </w:r>
            <w:r>
              <w:rPr>
                <w:rFonts w:ascii="Tahoma" w:hAnsi="Tahoma"/>
                <w:b/>
                <w:sz w:val="18"/>
              </w:rPr>
              <w:t>Não</w:t>
            </w:r>
            <w:r>
              <w:rPr>
                <w:rFonts w:ascii="Tahoma" w:hAnsi="Tahoma"/>
                <w:b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</w:t>
            </w:r>
            <w:r>
              <w:rPr>
                <w:rFonts w:ascii="Tahoma" w:hAnsi="Tahoma"/>
                <w:b/>
                <w:spacing w:val="34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)</w:t>
            </w:r>
          </w:p>
        </w:tc>
        <w:tc>
          <w:tcPr>
            <w:tcW w:w="5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6" w:after="1"/>
        <w:rPr>
          <w:sz w:val="21"/>
        </w:rPr>
      </w:pPr>
      <w:r>
        <w:rPr>
          <w:sz w:val="21"/>
        </w:rPr>
      </w:r>
    </w:p>
    <w:tbl>
      <w:tblPr>
        <w:tblW w:w="9608" w:type="dxa"/>
        <w:jc w:val="left"/>
        <w:tblInd w:w="13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52"/>
        <w:gridCol w:w="4443"/>
        <w:gridCol w:w="968"/>
        <w:gridCol w:w="1016"/>
        <w:gridCol w:w="1275"/>
        <w:gridCol w:w="1353"/>
      </w:tblGrid>
      <w:tr>
        <w:trPr>
          <w:trHeight w:val="304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keepNext w:val="true"/>
              <w:spacing w:lineRule="exact" w:line="273" w:before="11" w:after="0"/>
              <w:ind w:left="7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Item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spacing w:lineRule="exact" w:line="273" w:before="11" w:after="0"/>
              <w:ind w:left="19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Especificação</w:t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spacing w:lineRule="exact" w:line="273" w:before="11" w:after="0"/>
              <w:ind w:left="4" w:right="4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Unidade </w:t>
            </w:r>
            <w:r>
              <w:rPr>
                <w:rFonts w:ascii="Times New Roman" w:hAnsi="Times New Roman"/>
                <w:b/>
                <w:sz w:val="24"/>
              </w:rPr>
              <w:t>de medida</w:t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spacing w:lineRule="exact" w:line="273" w:before="11" w:after="0"/>
              <w:ind w:left="4" w:right="4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spacing w:lineRule="exact" w:line="273" w:before="11" w:after="0"/>
              <w:ind w:left="21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Valor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Unit.</w:t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  <w:shd w:color="auto" w:fill="DDDDDD" w:val="clear"/>
          </w:tcPr>
          <w:p>
            <w:pPr>
              <w:pStyle w:val="TableParagraph"/>
              <w:spacing w:lineRule="exact" w:line="273" w:before="11" w:after="0"/>
              <w:ind w:left="24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Valor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10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4" w:before="16" w:after="0"/>
              <w:ind w:left="19" w:right="0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sz w:val="22"/>
                <w:szCs w:val="22"/>
              </w:rPr>
              <w:t>(Descrever o produto ou serviço)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13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10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4" w:before="16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28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10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4" w:before="16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10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6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0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28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28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13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261" w:right="24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55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keepNext w:val="true"/>
              <w:spacing w:before="8" w:after="0"/>
              <w:ind w:left="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4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Rule="exact" w:line="277" w:before="13" w:after="0"/>
              <w:ind w:left="19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6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59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01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8" w:after="0"/>
              <w:ind w:left="332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8254" w:type="dxa"/>
            <w:gridSpan w:val="5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  <w:vAlign w:val="center"/>
          </w:tcPr>
          <w:p>
            <w:pPr>
              <w:pStyle w:val="TableParagraph"/>
              <w:keepNext w:val="true"/>
              <w:spacing w:before="10" w:after="0"/>
              <w:ind w:left="7" w:right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TOTAL</w:t>
            </w:r>
          </w:p>
        </w:tc>
        <w:tc>
          <w:tcPr>
            <w:tcW w:w="1353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6" w:after="1"/>
        <w:rPr>
          <w:sz w:val="21"/>
        </w:rPr>
      </w:pPr>
      <w:r>
        <w:rPr>
          <w:sz w:val="21"/>
        </w:rPr>
      </w:r>
    </w:p>
    <w:p>
      <w:pPr>
        <w:pStyle w:val="Normal"/>
        <w:spacing w:before="6" w:after="1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6020" w:leader="none"/>
          <w:tab w:val="left" w:pos="8427" w:leader="none"/>
        </w:tabs>
        <w:spacing w:before="0" w:after="0"/>
        <w:ind w:hanging="0" w:left="3401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Porto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Velho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(RO),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de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>de 2024.</w:t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lineRule="exact" w:line="223" w:before="0" w:after="0"/>
        <w:ind w:hanging="0" w:left="3396" w:right="4024"/>
        <w:jc w:val="center"/>
        <w:rPr>
          <w:rFonts w:ascii="Times New Roman" w:hAnsi="Times New Roman"/>
          <w:sz w:val="22"/>
        </w:rPr>
      </w:pPr>
      <w:r>
        <mc:AlternateContent>
          <mc:Choice Requires="wps">
            <w:drawing>
              <wp:anchor behindDoc="1" distT="0" distB="0" distL="635" distR="0" simplePos="0" locked="0" layoutInCell="0" allowOverlap="1" relativeHeight="15">
                <wp:simplePos x="0" y="0"/>
                <wp:positionH relativeFrom="page">
                  <wp:posOffset>2072640</wp:posOffset>
                </wp:positionH>
                <wp:positionV relativeFrom="paragraph">
                  <wp:posOffset>143510</wp:posOffset>
                </wp:positionV>
                <wp:extent cx="3772535" cy="635"/>
                <wp:effectExtent l="3175" t="3175" r="3175" b="3175"/>
                <wp:wrapTopAndBottom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44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3.2pt,11.3pt" to="460.2pt,11.3pt" ID="Forma2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sz w:val="22"/>
        </w:rPr>
        <w:t>Assinatura</w:t>
      </w:r>
    </w:p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tbl>
      <w:tblPr>
        <w:tblW w:w="4888" w:type="dxa"/>
        <w:jc w:val="left"/>
        <w:tblInd w:w="51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8"/>
      </w:tblGrid>
      <w:tr>
        <w:trPr/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  <w:p>
            <w:pPr>
              <w:pStyle w:val="Contedodatabela"/>
              <w:rPr/>
            </w:pPr>
            <w:r>
              <w:rPr/>
            </w:r>
          </w:p>
        </w:tc>
      </w:tr>
    </w:tbl>
    <w:p>
      <w:pPr>
        <w:pStyle w:val="BodyText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spacing w:before="92" w:after="0"/>
        <w:ind w:hanging="0" w:left="5276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>Carimbo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CNPJ PARA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PESSOA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JURÍDICA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560" w:right="360" w:gutter="0" w:header="0" w:top="40" w:footer="1089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6" w:after="1"/>
        <w:rPr>
          <w:sz w:val="21"/>
        </w:rPr>
      </w:pPr>
      <w:r>
        <w:rPr>
          <w:sz w:val="21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635</wp:posOffset>
                </wp:positionH>
                <wp:positionV relativeFrom="page">
                  <wp:posOffset>28575</wp:posOffset>
                </wp:positionV>
                <wp:extent cx="7556500" cy="1136650"/>
                <wp:effectExtent l="0" t="0" r="0" b="0"/>
                <wp:wrapNone/>
                <wp:docPr id="9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400" cy="1136520"/>
                          <a:chOff x="0" y="0"/>
                          <a:chExt cx="7556400" cy="1136520"/>
                        </a:xfrm>
                      </wpg:grpSpPr>
                      <pic:pic xmlns:pic="http://schemas.openxmlformats.org/drawingml/2006/picture">
                        <pic:nvPicPr>
                          <pic:cNvPr id="10" name="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7556400" cy="1136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726360" y="29160"/>
                            <a:ext cx="591120" cy="5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orma6" style="position:absolute;margin-left:0.05pt;margin-top:2.25pt;width:595pt;height:89.5pt" coordorigin="1,45" coordsize="11900,1790">
                <v:shape id="shape_0" stroked="f" o:allowincell="f" style="position:absolute;left:1;top:45;width:11899;height:1789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5869;top:91;width:930;height:906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6"/>
        </w:rPr>
      </w:pPr>
      <w:r>
        <w:rPr>
          <w:sz w:val="16"/>
        </w:rPr>
      </w:r>
    </w:p>
    <w:p>
      <w:pPr>
        <w:pStyle w:val="BodyText"/>
        <w:spacing w:before="92" w:after="0"/>
        <w:ind w:left="3140" w:right="0"/>
        <w:rPr/>
      </w:pP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EDUCAÇÃO</w:t>
      </w:r>
    </w:p>
    <w:p>
      <w:pPr>
        <w:pStyle w:val="BodyText"/>
        <w:spacing w:before="1" w:after="0"/>
        <w:ind w:firstLine="859" w:left="430" w:right="722"/>
        <w:rPr/>
      </w:pPr>
      <w:r>
        <w:rPr/>
        <w:t>SECRETARIA DE EDUCAÇÃO PROFISSIONAL E TECNOLÓGICA</w:t>
      </w:r>
      <w:r>
        <w:rPr>
          <w:spacing w:val="1"/>
        </w:rPr>
        <w:t xml:space="preserve"> </w:t>
      </w:r>
      <w:r>
        <w:rPr/>
        <w:t>INSTITUTO</w:t>
      </w:r>
      <w:r>
        <w:rPr>
          <w:spacing w:val="-5"/>
        </w:rPr>
        <w:t xml:space="preserve"> </w:t>
      </w:r>
      <w:r>
        <w:rPr/>
        <w:t>FEDERAL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EDUCAÇAO,</w:t>
      </w:r>
      <w:r>
        <w:rPr>
          <w:spacing w:val="-2"/>
        </w:rPr>
        <w:t xml:space="preserve"> </w:t>
      </w:r>
      <w:r>
        <w:rPr/>
        <w:t>CIÊNCIA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TECNOLOGIA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RONDÔNIA</w:t>
      </w:r>
    </w:p>
    <w:p>
      <w:pPr>
        <w:pStyle w:val="BodyText"/>
        <w:ind w:firstLine="410" w:left="2204" w:right="1494"/>
        <w:rPr/>
      </w:pPr>
      <w:r>
        <w:rPr>
          <w:i/>
        </w:rPr>
        <w:t xml:space="preserve">CAMPUS </w:t>
      </w:r>
      <w:r>
        <w:rPr/>
        <w:t>PORTO VELHO ZONA NORTE</w:t>
      </w:r>
      <w:r>
        <w:rPr>
          <w:spacing w:val="1"/>
        </w:rPr>
        <w:t xml:space="preserve"> </w:t>
      </w:r>
      <w:r>
        <w:rPr/>
        <w:t>COORDENAÇÃO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COMPRAS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LICITAÇÕES</w:t>
      </w:r>
    </w:p>
    <w:sectPr>
      <w:footerReference w:type="even" r:id="rId13"/>
      <w:footerReference w:type="default" r:id="rId14"/>
      <w:footerReference w:type="first" r:id="rId15"/>
      <w:type w:val="nextPage"/>
      <w:pgSz w:w="11906" w:h="16838"/>
      <w:pgMar w:left="1560" w:right="360" w:gutter="0" w:header="0" w:top="40" w:footer="1089" w:bottom="1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635</wp:posOffset>
              </wp:positionH>
              <wp:positionV relativeFrom="page">
                <wp:posOffset>9824085</wp:posOffset>
              </wp:positionV>
              <wp:extent cx="7555865" cy="869315"/>
              <wp:effectExtent l="0" t="0" r="0" b="0"/>
              <wp:wrapNone/>
              <wp:docPr id="5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040" cy="869400"/>
                      </a:xfrm>
                      <a:prstGeom prst="rect">
                        <a:avLst/>
                      </a:prstGeom>
                      <a:solidFill>
                        <a:srgbClr val="b9dd7e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fillcolor="#b9dd7e" stroked="f" o:allowincell="f" style="position:absolute;margin-left:0.05pt;margin-top:773.55pt;width:594.9pt;height:68.4pt;mso-wrap-style:none;v-text-anchor:middle;mso-position-horizontal-relative:page;mso-position-vertical-relative:page">
              <v:fill o:detectmouseclick="t" type="solid" color2="#462281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2082800</wp:posOffset>
              </wp:positionH>
              <wp:positionV relativeFrom="page">
                <wp:posOffset>9988550</wp:posOffset>
              </wp:positionV>
              <wp:extent cx="3759200" cy="501650"/>
              <wp:effectExtent l="0" t="0" r="0" b="0"/>
              <wp:wrapNone/>
              <wp:docPr id="6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12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hanging="0" w:left="11" w:right="18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Rondônia</w:t>
                          </w:r>
                        </w:p>
                        <w:p>
                          <w:pPr>
                            <w:pStyle w:val="Contedodoquadro"/>
                            <w:spacing w:lineRule="exact" w:line="195" w:before="2" w:after="0"/>
                            <w:ind w:hanging="0" w:left="17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Velho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Zona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Norte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2182-3804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Av. Governador Jorge Teixeira, 3.146, Setor Industrial – Porto Velho – RO. CEP: 76.821-002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  <w:t>dplad.pvhznonanorte@ifro.edu.br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4pt;margin-top:786.5pt;width:295.95pt;height:39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hanging="0" w:left="11"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Educação,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Ciência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Rondônia</w:t>
                    </w:r>
                  </w:p>
                  <w:p>
                    <w:pPr>
                      <w:pStyle w:val="Contedodoquadro"/>
                      <w:spacing w:lineRule="exact" w:line="195" w:before="2" w:after="0"/>
                      <w:ind w:hanging="0" w:left="17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Câmpus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Porto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Velho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Zona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Norte</w:t>
                    </w:r>
                    <w:r>
                      <w:rPr>
                        <w:rFonts w:ascii="Calibri" w:hAnsi="Calibri"/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Telefone: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(69)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2182-3804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Av. Governador Jorge Teixeira, 3.146, Setor Industrial – Porto Velho – RO. CEP: 76.821-002</w:t>
                    </w:r>
                    <w:r>
                      <w:rPr>
                        <w:rFonts w:ascii="Calibri" w:hAnsi="Calibri"/>
                        <w:color w:val="000000"/>
                        <w:spacing w:val="-3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0000"/>
                          <w:sz w:val="16"/>
                        </w:rPr>
                        <w:t>dplad.pvhznonanorte@ifro.edu.br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635</wp:posOffset>
              </wp:positionH>
              <wp:positionV relativeFrom="page">
                <wp:posOffset>9824085</wp:posOffset>
              </wp:positionV>
              <wp:extent cx="7555865" cy="869315"/>
              <wp:effectExtent l="0" t="0" r="0" b="0"/>
              <wp:wrapNone/>
              <wp:docPr id="7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040" cy="869400"/>
                      </a:xfrm>
                      <a:prstGeom prst="rect">
                        <a:avLst/>
                      </a:prstGeom>
                      <a:solidFill>
                        <a:srgbClr val="b9dd7e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fillcolor="#b9dd7e" stroked="f" o:allowincell="f" style="position:absolute;margin-left:0.05pt;margin-top:773.55pt;width:594.9pt;height:68.4pt;mso-wrap-style:none;v-text-anchor:middle;mso-position-horizontal-relative:page;mso-position-vertical-relative:page">
              <v:fill o:detectmouseclick="t" type="solid" color2="#462281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2082800</wp:posOffset>
              </wp:positionH>
              <wp:positionV relativeFrom="page">
                <wp:posOffset>9988550</wp:posOffset>
              </wp:positionV>
              <wp:extent cx="3759200" cy="501650"/>
              <wp:effectExtent l="0" t="0" r="0" b="0"/>
              <wp:wrapNone/>
              <wp:docPr id="8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12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hanging="0" w:left="11" w:right="18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Rondônia</w:t>
                          </w:r>
                        </w:p>
                        <w:p>
                          <w:pPr>
                            <w:pStyle w:val="Contedodoquadro"/>
                            <w:spacing w:lineRule="exact" w:line="195" w:before="2" w:after="0"/>
                            <w:ind w:hanging="0" w:left="17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Velho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Zona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Norte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2182-3804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Av. Governador Jorge Teixeira, 3.146, Setor Industrial – Porto Velho – RO. CEP: 76.821-002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  <w:t>dplad.pvhznonanorte@ifro.edu.br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4pt;margin-top:786.5pt;width:295.95pt;height:39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hanging="0" w:left="11"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Educação,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Ciência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Rondônia</w:t>
                    </w:r>
                  </w:p>
                  <w:p>
                    <w:pPr>
                      <w:pStyle w:val="Contedodoquadro"/>
                      <w:spacing w:lineRule="exact" w:line="195" w:before="2" w:after="0"/>
                      <w:ind w:hanging="0" w:left="17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Câmpus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Porto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Velho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Zona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Norte</w:t>
                    </w:r>
                    <w:r>
                      <w:rPr>
                        <w:rFonts w:ascii="Calibri" w:hAnsi="Calibri"/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Telefone: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(69)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2182-3804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Av. Governador Jorge Teixeira, 3.146, Setor Industrial – Porto Velho – RO. CEP: 76.821-002</w:t>
                    </w:r>
                    <w:r>
                      <w:rPr>
                        <w:rFonts w:ascii="Calibri" w:hAnsi="Calibri"/>
                        <w:color w:val="000000"/>
                        <w:spacing w:val="-3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0000"/>
                          <w:sz w:val="16"/>
                        </w:rPr>
                        <w:t>dplad.pvhznonanorte@ifro.edu.br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2082800</wp:posOffset>
              </wp:positionH>
              <wp:positionV relativeFrom="page">
                <wp:posOffset>9988550</wp:posOffset>
              </wp:positionV>
              <wp:extent cx="3759200" cy="501650"/>
              <wp:effectExtent l="0" t="0" r="0" b="0"/>
              <wp:wrapNone/>
              <wp:docPr id="1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12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hanging="0" w:left="11" w:right="18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Rondônia</w:t>
                          </w:r>
                        </w:p>
                        <w:p>
                          <w:pPr>
                            <w:pStyle w:val="Contedodoquadro"/>
                            <w:spacing w:lineRule="exact" w:line="195" w:before="2" w:after="0"/>
                            <w:ind w:hanging="0" w:left="17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Velho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Zona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Norte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2182-3804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99920-0694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Av. Governador Jorge Teixeira, 3.146, Setor Industrial – Porto Velho – RO. CEP: 76.821-002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  <w:t>dplad.pvhznonanorte@ifro.edu.br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64pt;margin-top:786.5pt;width:295.95pt;height:39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hanging="0" w:left="11"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Educação,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Ciência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Rondônia</w:t>
                    </w:r>
                  </w:p>
                  <w:p>
                    <w:pPr>
                      <w:pStyle w:val="Contedodoquadro"/>
                      <w:spacing w:lineRule="exact" w:line="195" w:before="2" w:after="0"/>
                      <w:ind w:hanging="0" w:left="17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Câmpus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Porto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Velho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Zona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Norte</w:t>
                    </w:r>
                    <w:r>
                      <w:rPr>
                        <w:rFonts w:ascii="Calibri" w:hAnsi="Calibri"/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Telefone: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(69)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2182-3804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99920-0694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Av. Governador Jorge Teixeira, 3.146, Setor Industrial – Porto Velho – RO. CEP: 76.821-002</w:t>
                    </w:r>
                    <w:r>
                      <w:rPr>
                        <w:rFonts w:ascii="Calibri" w:hAnsi="Calibri"/>
                        <w:color w:val="000000"/>
                        <w:spacing w:val="-3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0000"/>
                          <w:sz w:val="16"/>
                        </w:rPr>
                        <w:t>dplad.pvhznonanorte@ifro.edu.br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635</wp:posOffset>
              </wp:positionH>
              <wp:positionV relativeFrom="page">
                <wp:posOffset>9824085</wp:posOffset>
              </wp:positionV>
              <wp:extent cx="7555865" cy="869315"/>
              <wp:effectExtent l="0" t="0" r="0" b="0"/>
              <wp:wrapNone/>
              <wp:docPr id="13" name="Forma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040" cy="869400"/>
                      </a:xfrm>
                      <a:prstGeom prst="rect">
                        <a:avLst/>
                      </a:prstGeom>
                      <a:solidFill>
                        <a:srgbClr val="b9dd7e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7" path="m0,0l-2147483645,0l-2147483645,-2147483646l0,-2147483646xe" fillcolor="#b9dd7e" stroked="f" o:allowincell="f" style="position:absolute;margin-left:0.05pt;margin-top:773.55pt;width:594.9pt;height:68.4pt;mso-wrap-style:none;v-text-anchor:middle;mso-position-horizontal-relative:page;mso-position-vertical-relative:page">
              <v:fill o:detectmouseclick="t" type="solid" color2="#462281"/>
              <v:stroke color="#3465a4" joinstyle="round" endcap="flat"/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2082800</wp:posOffset>
              </wp:positionH>
              <wp:positionV relativeFrom="page">
                <wp:posOffset>9988550</wp:posOffset>
              </wp:positionV>
              <wp:extent cx="3759200" cy="501650"/>
              <wp:effectExtent l="0" t="0" r="0" b="0"/>
              <wp:wrapNone/>
              <wp:docPr id="1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120" cy="50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4" w:before="0" w:after="0"/>
                            <w:ind w:hanging="0" w:left="11" w:right="18"/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</w:rPr>
                            <w:t>Rondônia</w:t>
                          </w:r>
                        </w:p>
                        <w:p>
                          <w:pPr>
                            <w:pStyle w:val="Contedodoquadro"/>
                            <w:spacing w:lineRule="exact" w:line="195" w:before="2" w:after="0"/>
                            <w:ind w:hanging="0" w:left="17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Câmpus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Porto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Velho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Zona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Norte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(69)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2182-3804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99920-0694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0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Av. Governador Jorge Teixeira, 3.146, Setor Industrial – Porto Velho – RO. CEP: 76.821-002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3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  <w:t>dplad.pvhznonanorte@ifro.edu.br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64pt;margin-top:786.5pt;width:295.95pt;height:39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4" w:before="0" w:after="0"/>
                      <w:ind w:hanging="0" w:left="11" w:right="18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Educação,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Ciência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Tecnologia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  <w:sz w:val="16"/>
                      </w:rPr>
                      <w:t>Rondônia</w:t>
                    </w:r>
                  </w:p>
                  <w:p>
                    <w:pPr>
                      <w:pStyle w:val="Contedodoquadro"/>
                      <w:spacing w:lineRule="exact" w:line="195" w:before="2" w:after="0"/>
                      <w:ind w:hanging="0" w:left="17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Câmpus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Porto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Velho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Zona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Norte</w:t>
                    </w:r>
                    <w:r>
                      <w:rPr>
                        <w:rFonts w:ascii="Calibri" w:hAnsi="Calibri"/>
                        <w:color w:val="00000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00000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Telefone: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(69)</w:t>
                    </w:r>
                    <w:r>
                      <w:rPr>
                        <w:rFonts w:ascii="Calibri" w:hAnsi="Calibri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2182-3804</w:t>
                    </w:r>
                    <w:r>
                      <w:rPr>
                        <w:rFonts w:ascii="Calibri" w:hAnsi="Calibri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99920-0694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0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6"/>
                      </w:rPr>
                      <w:t>Av. Governador Jorge Teixeira, 3.146, Setor Industrial – Porto Velho – RO. CEP: 76.821-002</w:t>
                    </w:r>
                    <w:r>
                      <w:rPr>
                        <w:rFonts w:ascii="Calibri" w:hAnsi="Calibri"/>
                        <w:color w:val="000000"/>
                        <w:spacing w:val="-3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0000"/>
                          <w:sz w:val="16"/>
                        </w:rPr>
                        <w:t>dplad.pvhznonanorte@ifro.edu.br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635</wp:posOffset>
              </wp:positionH>
              <wp:positionV relativeFrom="page">
                <wp:posOffset>9824085</wp:posOffset>
              </wp:positionV>
              <wp:extent cx="7555865" cy="869315"/>
              <wp:effectExtent l="0" t="0" r="0" b="0"/>
              <wp:wrapNone/>
              <wp:docPr id="15" name="Forma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040" cy="869400"/>
                      </a:xfrm>
                      <a:prstGeom prst="rect">
                        <a:avLst/>
                      </a:prstGeom>
                      <a:solidFill>
                        <a:srgbClr val="b9dd7e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7" path="m0,0l-2147483645,0l-2147483645,-2147483646l0,-2147483646xe" fillcolor="#b9dd7e" stroked="f" o:allowincell="f" style="position:absolute;margin-left:0.05pt;margin-top:773.55pt;width:594.9pt;height:68.4pt;mso-wrap-style:none;v-text-anchor:middle;mso-position-horizontal-relative:page;mso-position-vertical-relative:page">
              <v:fill o:detectmouseclick="t" type="solid" color2="#462281"/>
              <v:stroke color="#3465a4" joinstyle="round" endcap="flat"/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3396" w:right="40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1.jpeg"/><Relationship Id="rId12" Type="http://schemas.openxmlformats.org/officeDocument/2006/relationships/image" Target="media/image2.png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plad.pvhznonanorte@ifro.edu.br" TargetMode="External"/><Relationship Id="rId2" Type="http://schemas.openxmlformats.org/officeDocument/2006/relationships/hyperlink" Target="mailto:dplad.pvhznonanorte@ifro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plad.pvhznonanorte@ifro.edu.br" TargetMode="External"/><Relationship Id="rId2" Type="http://schemas.openxmlformats.org/officeDocument/2006/relationships/hyperlink" Target="mailto:dplad.pvhznonanorte@ifro.edu.br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mailto:dplad.pvhznonanorte@ifro.edu.br" TargetMode="External"/><Relationship Id="rId2" Type="http://schemas.openxmlformats.org/officeDocument/2006/relationships/hyperlink" Target="mailto:dplad.pvhznonanorte@ifro.edu.br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mailto:dplad.pvhznonanorte@ifro.edu.br" TargetMode="External"/><Relationship Id="rId2" Type="http://schemas.openxmlformats.org/officeDocument/2006/relationships/hyperlink" Target="mailto:dplad.pvhznonanorte@ifro.edu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LibreOffice/24.2.1.2$Windows_X86_64 LibreOffice_project/db4def46b0453cc22e2d0305797cf981b68ef5ac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2024-07-02T20:18:22Z</dcterms:created>
  <dc:creator>Jana Aparecida Pereira Lopes</dc:creator>
  <dc:description/>
  <dc:language>pt-BR</dc:language>
  <cp:lastModifiedBy/>
  <dcterms:modified xsi:type="dcterms:W3CDTF">2024-08-06T14:55:39Z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</Properties>
</file>