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F5060C" w:rsidRDefault="00656570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656570" w:rsidRPr="00F5060C" w:rsidRDefault="00AD7EBD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Técnico em Informática para Internet Concomitante ao Ensino Médio, Modalidade a Distância-EaD.</w:t>
      </w:r>
    </w:p>
    <w:p w:rsidR="00AD7EBD" w:rsidRPr="00F5060C" w:rsidRDefault="00AD7EBD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5060C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</w:t>
      </w:r>
      <w:r w:rsidR="00AD7EBD"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</w:t>
      </w:r>
    </w:p>
    <w:p w:rsidR="00FE7B59" w:rsidRPr="00F5060C" w:rsidRDefault="00FE7B59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 Técnico em Informática para Internet </w:t>
      </w:r>
      <w:r w:rsidR="00F5060C"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Concomitante</w:t>
      </w: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habilitará o estudante para atuar em instituições públicas, privadas e do terceiro setor que demandem programação de computadores para internet.</w:t>
      </w:r>
    </w:p>
    <w:p w:rsidR="00AD7EBD" w:rsidRPr="00F5060C" w:rsidRDefault="00AD7EBD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O Técnico em Informática para Internet formado pelo IFRO é o profissional que terá conhecimentos que integram a ciência e a tecnologia, respeitando as atribuições legais e as exigências do mundo do trabalho quanto ao desempenho com competência, vocação para qualidade, redução de custos e manutenção da segurança.</w:t>
      </w:r>
    </w:p>
    <w:p w:rsidR="00FE7B59" w:rsidRPr="00F5060C" w:rsidRDefault="00FE7B59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Técnico em Informática para Internet desenvolve programas de computador para internet, seguindo as especificações e paradigmas da lógica de programação e das linguagens de programação. Utiliza ferramentas de desenvolvimento de sistemas, para construir soluções que auxiliam o processo de criação de interfaces e aplicativos empregados no comércio e </w:t>
      </w:r>
      <w:r w:rsidRPr="00624D3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marketing</w:t>
      </w: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eletrônicos. Desenvolve e realiza a manutenção de sítios e portais na internet e na intranet</w:t>
      </w:r>
      <w:r w:rsidR="00F5060C"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E7B59" w:rsidRPr="00F5060C" w:rsidRDefault="00FE7B59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5060C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Grade curricular</w:t>
      </w:r>
    </w:p>
    <w:p w:rsidR="00FE7B59" w:rsidRPr="00F5060C" w:rsidRDefault="00FE7B59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Ambientação para EaD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Introdução à Informática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Português Instrumental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Inglês Instrumental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Recursos Multimídias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Arquitetura de Computadores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Desenvolvimento Web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Sistemas Operacionais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Lógica de Programação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Linguagem de Programação I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Comércio Eletrônico e Empreendedorismo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1B3F5A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Interação Humano-</w:t>
            </w:r>
            <w:r w:rsidR="00AD7EBD"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Computador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Orientação para Prática Profissional e Pesquisa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Análise e Projetos de Sistemas I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Programação Orientada a Objetos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Banco de Dados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Programação para Web I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Linguagem de Programação II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Análise e Projetos de Sistemas II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Design</w:t>
            </w: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Web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Programação para Dispositivos Móveis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Segurança da Informação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Rede de Computadores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Ética Profissional e Cidadania </w:t>
            </w:r>
          </w:p>
        </w:tc>
      </w:tr>
      <w:tr w:rsidR="00AD7EBD" w:rsidRPr="00F5060C" w:rsidTr="00AD7EBD">
        <w:tc>
          <w:tcPr>
            <w:tcW w:w="8644" w:type="dxa"/>
          </w:tcPr>
          <w:p w:rsidR="00AD7EBD" w:rsidRPr="00F5060C" w:rsidRDefault="00AD7EBD" w:rsidP="00F506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Programação para Web II</w:t>
            </w:r>
          </w:p>
        </w:tc>
      </w:tr>
    </w:tbl>
    <w:p w:rsidR="00AD7EBD" w:rsidRPr="00F5060C" w:rsidRDefault="00AD7EBD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570" w:rsidRPr="00F5060C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AF346F" w:rsidRPr="00F5060C" w:rsidRDefault="00AD7EBD" w:rsidP="00F50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60C">
        <w:rPr>
          <w:rFonts w:ascii="Times New Roman" w:hAnsi="Times New Roman" w:cs="Times New Roman"/>
          <w:sz w:val="24"/>
          <w:szCs w:val="24"/>
        </w:rPr>
        <w:t>O público-alvo do curso Técnico em Informática para Internet será composto pelos alunos que concluíram o Ensino Fundamental, que estejam regularmente matriculados no Ensino Médio da rede pública de ensino e que tenham sido selecionados em processo seletivo especial.</w:t>
      </w:r>
    </w:p>
    <w:p w:rsidR="00AD7EBD" w:rsidRPr="00F5060C" w:rsidRDefault="00AD7EBD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5060C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656570" w:rsidRPr="00F5060C" w:rsidRDefault="00AF346F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mínimo 3 </w:t>
      </w:r>
      <w:r w:rsidR="00AD7EBD"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semestres </w:t>
      </w: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e no máximo 6 semestres.</w:t>
      </w:r>
    </w:p>
    <w:p w:rsidR="00AF346F" w:rsidRPr="00F5060C" w:rsidRDefault="00AF346F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F5060C" w:rsidRPr="00F5060C" w:rsidRDefault="00F5060C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80 vagas.</w:t>
      </w:r>
    </w:p>
    <w:p w:rsidR="00AD7EBD" w:rsidRPr="00F5060C" w:rsidRDefault="00AD7EBD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5060C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656570" w:rsidRPr="00F5060C" w:rsidRDefault="00AF346F" w:rsidP="00F50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60C">
        <w:rPr>
          <w:rFonts w:ascii="Times New Roman" w:hAnsi="Times New Roman" w:cs="Times New Roman"/>
          <w:sz w:val="24"/>
          <w:szCs w:val="24"/>
        </w:rPr>
        <w:t>Informação e Comunicação</w:t>
      </w:r>
    </w:p>
    <w:p w:rsidR="00AF346F" w:rsidRPr="00F5060C" w:rsidRDefault="00AF346F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F5060C" w:rsidRPr="00F5060C" w:rsidRDefault="00F5060C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Matutino (40 vagas) e Vespertino (40 Vagas).</w:t>
      </w:r>
    </w:p>
    <w:p w:rsidR="0079678E" w:rsidRPr="00F5060C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78E" w:rsidRPr="00F5060C" w:rsidRDefault="00564115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Professores do</w:t>
      </w:r>
      <w:r w:rsidR="0079678E"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(com e-mail)</w:t>
      </w:r>
    </w:p>
    <w:p w:rsidR="00FE7B59" w:rsidRPr="00F5060C" w:rsidRDefault="00FE7B59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Alan Jhone Carvalho de Araújo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Aloir Pedruzzi Junior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Anabela Aparecida Silva Barbosa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Anderson de Oliveira Seixas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Angelina Maria de Oliveira Licorio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Ariádne Joseane Felix Quintela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Carlo Filipe Evangelista Raimundo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Danielli Vacari de Brum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7201EB" w:rsidRPr="00E950AD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 Ton Tiussi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Diego Augusto Doimo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Elisangela Lima de Carvalho Schuindt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Emi Silva de Oliveira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Esiomar Andrade Silva Filho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Euliene da Silva Gonçalves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Felipe Oliveira Colen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Frascisco de Assis do Nascimento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564115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7201EB"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233714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="007201EB" w:rsidRPr="00F5060C">
              <w:rPr>
                <w:rFonts w:ascii="Times New Roman" w:hAnsi="Times New Roman" w:cs="Times New Roman"/>
                <w:sz w:val="24"/>
                <w:szCs w:val="24"/>
              </w:rPr>
              <w:t>gor Cordeiro de Souza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Isac Rocha da Silva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Jonimar Silva Souza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Lady Day Pereira de Souza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564115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7201EB" w:rsidRPr="00F5060C">
              <w:rPr>
                <w:rFonts w:ascii="Times New Roman" w:hAnsi="Times New Roman" w:cs="Times New Roman"/>
                <w:sz w:val="24"/>
                <w:szCs w:val="24"/>
              </w:rPr>
              <w:t>cia Carvalho Pivetta Fendt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Maray Rodrigues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Mariela Mizota Tamada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Miguel Fabrício Zamberlan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Naira Alice Andrade Arruda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Rafael Nink de Carvalho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Ronilson de Oliveira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Saulo Souza de Macedo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Silmar Antonio Buchner de Oliveira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Taianni Rocha de Santana Fernandes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Valdeson Amaro Lima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William Cesar Sestito Ribeiro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E950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am.ribeiro@ifro.edu.br</w:t>
            </w:r>
          </w:p>
        </w:tc>
      </w:tr>
      <w:tr w:rsidR="007201EB" w:rsidRPr="00F5060C" w:rsidTr="00624D36">
        <w:tc>
          <w:tcPr>
            <w:tcW w:w="5237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7201EB" w:rsidRPr="00F5060C" w:rsidRDefault="007201EB" w:rsidP="00F50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0C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FE7B59" w:rsidRPr="00F5060C" w:rsidRDefault="00FE7B59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5060C" w:rsidRDefault="0079678E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p w:rsidR="00F5060C" w:rsidRPr="00F5060C" w:rsidRDefault="00F5060C" w:rsidP="00F50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 Escolar</w:t>
      </w:r>
    </w:p>
    <w:p w:rsidR="00E40360" w:rsidRPr="00F5060C" w:rsidRDefault="001B3F5A" w:rsidP="00F5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PPC</w:t>
      </w:r>
      <w:r w:rsidR="00F5060C" w:rsidRPr="00F5060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</w:p>
    <w:sectPr w:rsidR="00E40360" w:rsidRPr="00F50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1B3F5A"/>
    <w:rsid w:val="00233714"/>
    <w:rsid w:val="00420FC8"/>
    <w:rsid w:val="00473ACF"/>
    <w:rsid w:val="00564115"/>
    <w:rsid w:val="0061517F"/>
    <w:rsid w:val="00624D36"/>
    <w:rsid w:val="00656570"/>
    <w:rsid w:val="007201EB"/>
    <w:rsid w:val="0079678E"/>
    <w:rsid w:val="009948A4"/>
    <w:rsid w:val="00AD7EBD"/>
    <w:rsid w:val="00AF346F"/>
    <w:rsid w:val="00E21CCF"/>
    <w:rsid w:val="00E40360"/>
    <w:rsid w:val="00E950AD"/>
    <w:rsid w:val="00F5060C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7</cp:revision>
  <dcterms:created xsi:type="dcterms:W3CDTF">2016-12-09T01:32:00Z</dcterms:created>
  <dcterms:modified xsi:type="dcterms:W3CDTF">2017-01-30T17:29:00Z</dcterms:modified>
</cp:coreProperties>
</file>