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D" w:rsidRDefault="005F348D" w:rsidP="005F348D">
      <w:pPr>
        <w:widowControl w:val="0"/>
        <w:jc w:val="center"/>
        <w:rPr>
          <w:b/>
        </w:rPr>
      </w:pPr>
      <w:bookmarkStart w:id="0" w:name="_GoBack"/>
      <w:r>
        <w:rPr>
          <w:b/>
        </w:rPr>
        <w:t>CURSO TÉCNICO INFORMÁTICA PARA A INTERNET CONCOMITANTE AO ENSINO MÉDIO</w:t>
      </w:r>
    </w:p>
    <w:bookmarkEnd w:id="0"/>
    <w:p w:rsidR="005F348D" w:rsidRDefault="005F348D" w:rsidP="005F348D">
      <w:pPr>
        <w:widowControl w:val="0"/>
        <w:jc w:val="center"/>
        <w:rPr>
          <w:b/>
        </w:rPr>
      </w:pPr>
    </w:p>
    <w:p w:rsidR="005F348D" w:rsidRDefault="005F348D" w:rsidP="005F348D">
      <w:pPr>
        <w:shd w:val="clear" w:color="auto" w:fill="FFFFF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DESCRIÇÃO DO CURSO</w:t>
      </w:r>
    </w:p>
    <w:p w:rsidR="005F348D" w:rsidRDefault="005F348D" w:rsidP="005F348D">
      <w:p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>O curso Técnico em Informática para Internet Concomitante habilitará o estudante para atuar em instituições públicas, privadas e do terceiro setor que demandem programação de computadores para internet.</w:t>
      </w:r>
    </w:p>
    <w:p w:rsidR="005F348D" w:rsidRDefault="005F348D" w:rsidP="005F348D">
      <w:p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 xml:space="preserve">O Técnico em Informática para </w:t>
      </w:r>
      <w:proofErr w:type="gramStart"/>
      <w:r>
        <w:rPr>
          <w:sz w:val="20"/>
        </w:rPr>
        <w:t>Internet formado</w:t>
      </w:r>
      <w:proofErr w:type="gramEnd"/>
      <w:r>
        <w:rPr>
          <w:sz w:val="20"/>
        </w:rPr>
        <w:t xml:space="preserve"> pelo IFRO é o profissional que terá conhecimentos </w:t>
      </w:r>
    </w:p>
    <w:p w:rsidR="005F348D" w:rsidRDefault="005F348D" w:rsidP="005F348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>Que integram a ciência e a tecnologia, respeitando as atribuições legais e as exigências do mundo do trabalho quanto ao desempenho com competência, vocação para qualidade, redução de custos e manutenção da segurança.</w:t>
      </w:r>
    </w:p>
    <w:p w:rsidR="005F348D" w:rsidRDefault="005F348D" w:rsidP="005F348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>Desenvolve programas de computador para internet, seguindo as especificações e paradigmas da lógica de programação e das linguagens de programação.</w:t>
      </w:r>
    </w:p>
    <w:p w:rsidR="005F348D" w:rsidRDefault="005F348D" w:rsidP="005F348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>Utiliza ferramentas de desenvolvimento de sistemas, para construir soluções que auxiliam o processo de criação de interfaces e aplicativos empregados no comércio e marketing eletrônicos.</w:t>
      </w:r>
    </w:p>
    <w:p w:rsidR="005F348D" w:rsidRDefault="005F348D" w:rsidP="005F348D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0"/>
        </w:rPr>
      </w:pPr>
      <w:r>
        <w:rPr>
          <w:sz w:val="20"/>
        </w:rPr>
        <w:t>Desenvolve e realiza a manutenção de sítios e portais na internet e na intranet.</w:t>
      </w:r>
    </w:p>
    <w:p w:rsidR="005F348D" w:rsidRDefault="005F348D" w:rsidP="005F348D">
      <w:pPr>
        <w:shd w:val="clear" w:color="auto" w:fill="FFFFFF"/>
        <w:spacing w:line="360" w:lineRule="auto"/>
        <w:jc w:val="both"/>
        <w:rPr>
          <w:sz w:val="20"/>
        </w:rPr>
      </w:pPr>
    </w:p>
    <w:p w:rsidR="005F348D" w:rsidRDefault="005F348D" w:rsidP="005F348D">
      <w:pPr>
        <w:shd w:val="clear" w:color="auto" w:fill="FFFFFF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Público-alvo</w:t>
      </w:r>
    </w:p>
    <w:p w:rsidR="005F348D" w:rsidRDefault="005F348D" w:rsidP="005F348D">
      <w:pPr>
        <w:shd w:val="clear" w:color="auto" w:fill="FFFFFF"/>
        <w:spacing w:line="360" w:lineRule="auto"/>
        <w:jc w:val="both"/>
      </w:pPr>
      <w:r>
        <w:rPr>
          <w:sz w:val="20"/>
        </w:rPr>
        <w:t>O público-alvo do curso Técnico em Informática para Internet será composto pelos alunos que concluíram o Ensino Fundamental, que estejam regularmente matriculados no Ensino Médio da rede pública de ensino e que tenham sido selecionados em processo seletivo especial.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32"/>
        <w:gridCol w:w="5398"/>
      </w:tblGrid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Técnico em Informática Para Internet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jc w:val="both"/>
            </w:pPr>
            <w:r>
              <w:t xml:space="preserve">No mínimo </w:t>
            </w:r>
            <w:proofErr w:type="gramStart"/>
            <w:r>
              <w:t>3</w:t>
            </w:r>
            <w:proofErr w:type="gramEnd"/>
            <w:r>
              <w:t xml:space="preserve"> e no máximo 6 semestres.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 vagas</w:t>
            </w:r>
            <w:r>
              <w:rPr>
                <w:sz w:val="20"/>
                <w:szCs w:val="20"/>
              </w:rPr>
              <w:t xml:space="preserve"> semestrais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 de Matrícula: </w:t>
            </w:r>
            <w:r>
              <w:rPr>
                <w:rFonts w:cs="Arial"/>
                <w:sz w:val="20"/>
                <w:szCs w:val="20"/>
              </w:rPr>
              <w:t>Semestral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Informação e Comunicação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 (40 vagas) e Vespertino (40 Vagas).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D" w:rsidRDefault="005F34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5F348D" w:rsidRDefault="005F34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48D" w:rsidTr="005F348D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Acesso/</w:t>
            </w:r>
          </w:p>
          <w:p w:rsidR="005F348D" w:rsidRDefault="005F348D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Ingresso: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8D" w:rsidRDefault="005F348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5F348D" w:rsidRDefault="005F348D" w:rsidP="005F348D">
      <w:pPr>
        <w:widowControl w:val="0"/>
        <w:rPr>
          <w:b/>
        </w:rPr>
      </w:pPr>
    </w:p>
    <w:tbl>
      <w:tblPr>
        <w:tblpPr w:leftFromText="141" w:rightFromText="141" w:vertAnchor="text" w:horzAnchor="margin" w:tblpX="-636" w:tblpY="7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532"/>
        <w:gridCol w:w="1558"/>
        <w:gridCol w:w="2266"/>
        <w:gridCol w:w="709"/>
        <w:gridCol w:w="283"/>
        <w:gridCol w:w="425"/>
        <w:gridCol w:w="709"/>
        <w:gridCol w:w="567"/>
        <w:gridCol w:w="760"/>
        <w:gridCol w:w="1189"/>
      </w:tblGrid>
      <w:tr w:rsidR="005F348D" w:rsidTr="005F348D">
        <w:trPr>
          <w:trHeight w:val="59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F348D" w:rsidRDefault="005F348D">
            <w:pPr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CURSO TÉCNICO EM INFORMATICA PARA INTERNET CONCOMITANTE AO ENSINO MÉDIO</w:t>
            </w:r>
          </w:p>
          <w:p w:rsidR="005F348D" w:rsidRDefault="005F348D">
            <w:pPr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i/>
                <w:color w:val="auto"/>
                <w:kern w:val="2"/>
                <w:sz w:val="20"/>
                <w:szCs w:val="20"/>
              </w:rPr>
              <w:t>CAMPUS</w:t>
            </w: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 PORTO VELHO ZONA NORTE</w:t>
            </w:r>
          </w:p>
          <w:p w:rsidR="005F348D" w:rsidRDefault="005F348D">
            <w:pPr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 xml:space="preserve">Matriz aprovada pela </w:t>
            </w:r>
            <w:proofErr w:type="gramStart"/>
            <w:r>
              <w:rPr>
                <w:bCs/>
                <w:color w:val="auto"/>
                <w:kern w:val="2"/>
                <w:sz w:val="20"/>
                <w:szCs w:val="20"/>
              </w:rPr>
              <w:t>Resolução ...</w:t>
            </w:r>
            <w:proofErr w:type="gramEnd"/>
            <w:r>
              <w:rPr>
                <w:bCs/>
                <w:color w:val="auto"/>
                <w:kern w:val="2"/>
                <w:sz w:val="20"/>
                <w:szCs w:val="20"/>
              </w:rPr>
              <w:t>..../2016 do Conselho Superior do IFRO</w:t>
            </w:r>
          </w:p>
        </w:tc>
      </w:tr>
      <w:tr w:rsidR="005F348D" w:rsidTr="005F348D">
        <w:trPr>
          <w:trHeight w:val="39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 xml:space="preserve">Organização conforme a LDB 9.394/96, Art. 36, e a Resolução CNE/CEB </w:t>
            </w:r>
            <w:proofErr w:type="gramStart"/>
            <w:r>
              <w:rPr>
                <w:bCs/>
                <w:color w:val="auto"/>
                <w:kern w:val="2"/>
                <w:sz w:val="20"/>
                <w:szCs w:val="20"/>
              </w:rPr>
              <w:t>6/2012</w:t>
            </w:r>
            <w:proofErr w:type="gramEnd"/>
          </w:p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Duração da aula: 50 minutos</w:t>
            </w:r>
          </w:p>
        </w:tc>
      </w:tr>
      <w:tr w:rsidR="005F348D" w:rsidTr="005F348D">
        <w:trPr>
          <w:trHeight w:val="395"/>
        </w:trPr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ind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lastRenderedPageBreak/>
              <w:t>Períodos/ Módulos/ Etapas</w:t>
            </w:r>
            <w:r>
              <w:rPr>
                <w:rStyle w:val="Refdenotaderodap"/>
                <w:b/>
                <w:color w:val="auto"/>
                <w:kern w:val="2"/>
                <w:sz w:val="20"/>
                <w:szCs w:val="20"/>
              </w:rPr>
              <w:footnoteReference w:id="1"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Disciplinas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Semanas letivas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 xml:space="preserve">Número de Aulas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widowControl w:val="0"/>
              <w:ind w:left="-125" w:right="-81"/>
              <w:contextualSpacing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kern w:val="2"/>
                <w:sz w:val="20"/>
                <w:szCs w:val="20"/>
              </w:rPr>
              <w:t>(Hora-Aula)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widowControl w:val="0"/>
              <w:ind w:left="-125" w:right="-81"/>
              <w:contextualSpacing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kern w:val="2"/>
                <w:sz w:val="20"/>
                <w:szCs w:val="20"/>
              </w:rPr>
              <w:t>(Hora-Relógio)</w:t>
            </w:r>
          </w:p>
        </w:tc>
      </w:tr>
      <w:tr w:rsidR="005F348D" w:rsidTr="005F348D">
        <w:trPr>
          <w:trHeight w:val="394"/>
        </w:trPr>
        <w:tc>
          <w:tcPr>
            <w:tcW w:w="10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b/>
                <w:color w:val="auto"/>
                <w:kern w:val="2"/>
                <w:sz w:val="20"/>
                <w:szCs w:val="20"/>
              </w:rPr>
              <w:t>Tele -Presencial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F348D" w:rsidRDefault="005F348D">
            <w:pPr>
              <w:ind w:left="-6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auto"/>
                <w:kern w:val="2"/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bCs/>
                <w:color w:val="auto"/>
                <w:kern w:val="2"/>
                <w:sz w:val="20"/>
                <w:szCs w:val="20"/>
              </w:rPr>
            </w:pPr>
          </w:p>
        </w:tc>
      </w:tr>
      <w:tr w:rsidR="005F348D" w:rsidTr="005F348D">
        <w:trPr>
          <w:trHeight w:val="24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48D" w:rsidRDefault="005F348D">
            <w:pPr>
              <w:ind w:left="113" w:right="113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 xml:space="preserve">PRIMEIRO MÓDULO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Ambientação para </w:t>
            </w:r>
            <w:proofErr w:type="spellStart"/>
            <w:proofErr w:type="gramStart"/>
            <w:r>
              <w:rPr>
                <w:color w:val="auto"/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Introdução à Informática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Português Instrumental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Inglês Instrumental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Recursos Multimídias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Arquitetura de Computadores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Fundamentos de Desenvolvimento Web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Sistemas Operacionais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Lógica de Programação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06"/>
        </w:trPr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right"/>
              <w:rPr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352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366,65</w:t>
            </w:r>
          </w:p>
        </w:tc>
      </w:tr>
      <w:tr w:rsidR="005F348D" w:rsidTr="005F348D">
        <w:trPr>
          <w:trHeight w:val="24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48D" w:rsidRDefault="005F348D">
            <w:pPr>
              <w:ind w:left="113" w:right="113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SEGUNDO MÓDULO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Linguagem de Programação I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Comércio Eletrônico e Empreendedorismo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Interação Humano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– Computador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Orientação para Prática Profissional e Pesquisa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Análise e Projeto de Sistemas I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Programação Orientada a Objetos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Banco de Dados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4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Programação para Web I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219"/>
        </w:trPr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right"/>
              <w:rPr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333,32</w:t>
            </w:r>
          </w:p>
        </w:tc>
      </w:tr>
      <w:tr w:rsidR="005F348D" w:rsidTr="005F348D">
        <w:trPr>
          <w:trHeight w:val="26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348D" w:rsidRDefault="005F348D">
            <w:pPr>
              <w:ind w:left="113" w:right="113"/>
              <w:contextualSpacing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TERCEIRO MÓDULO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Linguagem de Programação II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6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Análise e Projetos de Sistemas II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263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Design</w:t>
            </w:r>
            <w:r>
              <w:rPr>
                <w:color w:val="auto"/>
                <w:sz w:val="20"/>
                <w:szCs w:val="20"/>
              </w:rPr>
              <w:t xml:space="preserve"> para Web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469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Programação para Dispositivos Móveis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332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Segurança da Informação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33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Rede de Computadores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33,33</w:t>
            </w:r>
          </w:p>
        </w:tc>
      </w:tr>
      <w:tr w:rsidR="005F348D" w:rsidTr="005F348D">
        <w:trPr>
          <w:trHeight w:val="408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left="-108" w:right="-108"/>
              <w:contextualSpacing/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E4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Ética Profissional e Cidadania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proofErr w:type="gramStart"/>
            <w:r>
              <w:rPr>
                <w:color w:val="auto"/>
                <w:kern w:val="2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330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Programação para Web II</w:t>
            </w:r>
            <w:r>
              <w:rPr>
                <w:rStyle w:val="Refdenotaderodap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kern w:val="2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50</w:t>
            </w:r>
          </w:p>
        </w:tc>
      </w:tr>
      <w:tr w:rsidR="005F348D" w:rsidTr="005F348D">
        <w:trPr>
          <w:trHeight w:val="305"/>
        </w:trPr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right"/>
              <w:rPr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color w:val="auto"/>
                <w:kern w:val="2"/>
                <w:sz w:val="20"/>
                <w:szCs w:val="20"/>
              </w:rPr>
            </w:pPr>
            <w:r>
              <w:rPr>
                <w:b/>
                <w:color w:val="auto"/>
                <w:kern w:val="2"/>
                <w:sz w:val="20"/>
                <w:szCs w:val="20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360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299,98</w:t>
            </w:r>
          </w:p>
        </w:tc>
      </w:tr>
      <w:tr w:rsidR="005F348D" w:rsidTr="005F348D">
        <w:trPr>
          <w:cantSplit/>
          <w:trHeight w:val="613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ind w:right="-108"/>
              <w:contextualSpacing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Núcleo Complementar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pStyle w:val="Textodecomentrio"/>
              <w:rPr>
                <w:b/>
                <w:bCs/>
                <w:color w:val="auto"/>
                <w:kern w:val="2"/>
              </w:rPr>
            </w:pPr>
            <w:r>
              <w:rPr>
                <w:b/>
                <w:bCs/>
                <w:color w:val="auto"/>
                <w:kern w:val="2"/>
              </w:rPr>
              <w:t xml:space="preserve">Prática Profissional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8D" w:rsidRDefault="005F348D">
            <w:pPr>
              <w:widowControl w:val="0"/>
              <w:jc w:val="center"/>
              <w:rPr>
                <w:bCs/>
                <w:color w:val="auto"/>
                <w:kern w:val="2"/>
                <w:sz w:val="20"/>
                <w:szCs w:val="20"/>
              </w:rPr>
            </w:pPr>
            <w:r>
              <w:rPr>
                <w:bCs/>
                <w:color w:val="auto"/>
                <w:kern w:val="2"/>
                <w:sz w:val="20"/>
                <w:szCs w:val="20"/>
              </w:rPr>
              <w:t>200</w:t>
            </w:r>
          </w:p>
        </w:tc>
      </w:tr>
      <w:tr w:rsidR="005F348D" w:rsidTr="005F348D">
        <w:trPr>
          <w:trHeight w:val="310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CARGA HORÁRIA TOTAL DO CURSO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ind w:right="-108"/>
              <w:contextualSpacing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1.440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F348D" w:rsidRDefault="005F348D">
            <w:pPr>
              <w:widowControl w:val="0"/>
              <w:ind w:left="-108" w:right="-108"/>
              <w:contextualSpacing/>
              <w:jc w:val="center"/>
              <w:rPr>
                <w:b/>
                <w:bCs/>
                <w:color w:val="auto"/>
                <w:kern w:val="2"/>
                <w:sz w:val="20"/>
                <w:szCs w:val="20"/>
              </w:rPr>
            </w:pPr>
            <w:r>
              <w:rPr>
                <w:b/>
                <w:bCs/>
                <w:color w:val="auto"/>
                <w:kern w:val="2"/>
                <w:sz w:val="20"/>
                <w:szCs w:val="20"/>
              </w:rPr>
              <w:t>1.200</w:t>
            </w:r>
          </w:p>
        </w:tc>
      </w:tr>
    </w:tbl>
    <w:p w:rsidR="005F348D" w:rsidRDefault="005F348D" w:rsidP="005F348D">
      <w:pPr>
        <w:widowControl w:val="0"/>
        <w:rPr>
          <w:b/>
        </w:rPr>
      </w:pPr>
    </w:p>
    <w:p w:rsidR="00E5250F" w:rsidRDefault="00E5250F"/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8D" w:rsidRDefault="005F348D" w:rsidP="005F348D">
      <w:r>
        <w:separator/>
      </w:r>
    </w:p>
  </w:endnote>
  <w:endnote w:type="continuationSeparator" w:id="0">
    <w:p w:rsidR="005F348D" w:rsidRDefault="005F348D" w:rsidP="005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8D" w:rsidRDefault="005F348D" w:rsidP="005F348D">
      <w:r>
        <w:separator/>
      </w:r>
    </w:p>
  </w:footnote>
  <w:footnote w:type="continuationSeparator" w:id="0">
    <w:p w:rsidR="005F348D" w:rsidRDefault="005F348D" w:rsidP="005F348D">
      <w:r>
        <w:continuationSeparator/>
      </w:r>
    </w:p>
  </w:footnote>
  <w:footnote w:id="1">
    <w:p w:rsidR="005F348D" w:rsidRDefault="005F348D" w:rsidP="005F348D">
      <w:pPr>
        <w:pStyle w:val="Textodenotaderodap"/>
        <w:jc w:val="both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A estrutura do curso configura-se em módulos com vistas ao cumprimento da carga horária, conforme definições das especificidades da modalidade </w:t>
      </w:r>
      <w:proofErr w:type="spellStart"/>
      <w:r>
        <w:rPr>
          <w:sz w:val="16"/>
          <w:szCs w:val="16"/>
        </w:rPr>
        <w:t>EaD</w:t>
      </w:r>
      <w:proofErr w:type="spellEnd"/>
      <w:r>
        <w:rPr>
          <w:sz w:val="16"/>
          <w:szCs w:val="16"/>
        </w:rPr>
        <w:t xml:space="preserve"> – em atenção ao §1° do artigo 1° do Decreto n° 5.622/2005. Cada módulo é composto por quatro etapas sequenciais para cumprimento do currículo, com a ocorrência de duas disciplinas, concomitantemente, com exceção da etapa E1, que tem a disciplina de Ambientação </w:t>
      </w:r>
      <w:proofErr w:type="spellStart"/>
      <w:r>
        <w:rPr>
          <w:sz w:val="16"/>
          <w:szCs w:val="16"/>
        </w:rPr>
        <w:t>EaD</w:t>
      </w:r>
      <w:proofErr w:type="spellEnd"/>
      <w:r>
        <w:rPr>
          <w:sz w:val="16"/>
          <w:szCs w:val="16"/>
        </w:rPr>
        <w:t xml:space="preserve"> ministrada em separado das demais.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7BD"/>
    <w:multiLevelType w:val="hybridMultilevel"/>
    <w:tmpl w:val="F970F4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D"/>
    <w:rsid w:val="005F348D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5F348D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F348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34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348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5F34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5F3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5F348D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F348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34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348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5F34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5F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2017-05-25T15:51:00Z</dcterms:created>
  <dcterms:modified xsi:type="dcterms:W3CDTF">2017-05-25T15:51:00Z</dcterms:modified>
</cp:coreProperties>
</file>