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4A" w:rsidRDefault="00B9294A" w:rsidP="00B9294A">
      <w:pPr>
        <w:widowControl w:val="0"/>
        <w:rPr>
          <w:b/>
          <w:szCs w:val="20"/>
        </w:rPr>
      </w:pPr>
      <w:bookmarkStart w:id="0" w:name="_GoBack"/>
      <w:r>
        <w:rPr>
          <w:b/>
          <w:szCs w:val="20"/>
        </w:rPr>
        <w:t>CURSO CONCOMITANTE - TÉCNICO EM COMPUTAÇÃO GRÁFICA</w:t>
      </w:r>
    </w:p>
    <w:bookmarkEnd w:id="0"/>
    <w:p w:rsidR="00B9294A" w:rsidRDefault="00B9294A" w:rsidP="00B9294A">
      <w:pPr>
        <w:widowControl w:val="0"/>
        <w:rPr>
          <w:b/>
          <w:szCs w:val="20"/>
        </w:rPr>
      </w:pPr>
    </w:p>
    <w:p w:rsidR="00B9294A" w:rsidRDefault="00B9294A" w:rsidP="00B9294A">
      <w:pPr>
        <w:shd w:val="clear" w:color="auto" w:fill="FFFFFF"/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DESCRIÇÃO DO CURSO</w:t>
      </w:r>
    </w:p>
    <w:p w:rsidR="00B9294A" w:rsidRDefault="00B9294A" w:rsidP="00B9294A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Curso Técnico em Técnico em Computação Gráfica habilita a formação de profissionais que participam e desenvolvem projetos de computação gráfica de duas ou mais dimensões, utilizando ferramentas de modelagem, ilustração, animação e educação de áudio e vídeo. Atua no desenvolvimento de simuladores digitais e maquetes eletrônicas.</w:t>
      </w:r>
    </w:p>
    <w:p w:rsidR="00B9294A" w:rsidRDefault="00B9294A" w:rsidP="00B9294A">
      <w:pPr>
        <w:shd w:val="clear" w:color="auto" w:fill="FFFFFF"/>
        <w:spacing w:line="360" w:lineRule="auto"/>
        <w:jc w:val="both"/>
        <w:rPr>
          <w:sz w:val="20"/>
          <w:szCs w:val="20"/>
        </w:rPr>
      </w:pPr>
    </w:p>
    <w:p w:rsidR="00B9294A" w:rsidRDefault="00B9294A" w:rsidP="00B9294A">
      <w:p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Técnico em Computação Gráfica poderá atuar em instituições públicas, privadas e do terceiro setor que demandem projetos gráficos, áudio e vídeo. </w:t>
      </w:r>
    </w:p>
    <w:p w:rsidR="00B9294A" w:rsidRDefault="00B9294A" w:rsidP="00B9294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 geral, o profissional desenvolverá ações com criatividade e, sobretudo, adaptação às novas situações do setor de sua formação. </w:t>
      </w:r>
    </w:p>
    <w:p w:rsidR="00B9294A" w:rsidRDefault="00B9294A" w:rsidP="00B9294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Estará apto a identificar, gerenciar e desenvolver projetos integrados de </w:t>
      </w:r>
      <w:proofErr w:type="gramStart"/>
      <w:r>
        <w:rPr>
          <w:sz w:val="20"/>
          <w:szCs w:val="20"/>
        </w:rPr>
        <w:t>2D</w:t>
      </w:r>
      <w:proofErr w:type="gramEnd"/>
      <w:r>
        <w:rPr>
          <w:sz w:val="20"/>
          <w:szCs w:val="20"/>
        </w:rPr>
        <w:t xml:space="preserve">, 3D, vídeo e CAD, bem como finalizar e acompanhar, a implantação de projetos gráficos e técnicos de animação, ilustração e vídeo. </w:t>
      </w:r>
    </w:p>
    <w:p w:rsidR="00B9294A" w:rsidRDefault="00B9294A" w:rsidP="00B9294A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Além disso, estará apto a criar plantas, produtos e maquetes eletrônicas, tanto em </w:t>
      </w:r>
      <w:proofErr w:type="gramStart"/>
      <w:r>
        <w:rPr>
          <w:sz w:val="20"/>
          <w:szCs w:val="20"/>
        </w:rPr>
        <w:t>2D</w:t>
      </w:r>
      <w:proofErr w:type="gramEnd"/>
      <w:r>
        <w:rPr>
          <w:sz w:val="20"/>
          <w:szCs w:val="20"/>
        </w:rPr>
        <w:t>, como em 3D, a partir de técnicas de modelagem, ilustração e animação, além de editar áudio e vídeo.</w:t>
      </w:r>
    </w:p>
    <w:p w:rsidR="00B9294A" w:rsidRDefault="00B9294A" w:rsidP="00B9294A">
      <w:pPr>
        <w:shd w:val="clear" w:color="auto" w:fill="FFFFFF"/>
        <w:spacing w:line="360" w:lineRule="auto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Público-alvo</w:t>
      </w:r>
    </w:p>
    <w:p w:rsidR="00B9294A" w:rsidRDefault="00B9294A" w:rsidP="00B9294A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público-alvo do curso Técnico em Computação Gráfica Concomitante modalidade </w:t>
      </w:r>
      <w:proofErr w:type="spellStart"/>
      <w:proofErr w:type="gramStart"/>
      <w:r>
        <w:rPr>
          <w:sz w:val="20"/>
          <w:szCs w:val="20"/>
        </w:rPr>
        <w:t>EaD</w:t>
      </w:r>
      <w:proofErr w:type="spellEnd"/>
      <w:proofErr w:type="gramEnd"/>
      <w:r>
        <w:rPr>
          <w:sz w:val="20"/>
          <w:szCs w:val="20"/>
        </w:rPr>
        <w:t xml:space="preserve"> será composto pelos alunos que concluíram o Ensino Fundamental, que estejam regularmente matriculados no Ensino Médio da rede pública de ensino e que tenham sido selecionados em processo seletivo.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32"/>
        <w:gridCol w:w="5256"/>
      </w:tblGrid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Habilitação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Técnico em Computação Gráfica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Duração do curso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Mínimo 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semestres e no máximo 8 semestres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Vagas por curso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 vagas</w:t>
            </w:r>
            <w:r>
              <w:rPr>
                <w:sz w:val="20"/>
                <w:szCs w:val="20"/>
              </w:rPr>
              <w:t xml:space="preserve"> semestrais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Regime de Matrícula: </w:t>
            </w:r>
            <w:r>
              <w:rPr>
                <w:rFonts w:cs="Arial"/>
                <w:sz w:val="20"/>
                <w:szCs w:val="20"/>
              </w:rPr>
              <w:t>Semestral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formação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Eixo Tecnológico Informação e Comunicação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Matutino (40 vagas) e Vespertino (40 Vagas).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Modalidade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Presencial</w:t>
            </w: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Campus</w:t>
            </w:r>
            <w:r>
              <w:rPr>
                <w:sz w:val="20"/>
                <w:szCs w:val="20"/>
              </w:rPr>
              <w:t xml:space="preserve"> de Funcionamento: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4A" w:rsidRDefault="00B9294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Porto Velho Zona Norte;</w:t>
            </w:r>
          </w:p>
          <w:p w:rsidR="00B9294A" w:rsidRDefault="00B9294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4A" w:rsidTr="00B9294A">
        <w:trPr>
          <w:trHeight w:val="4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Requisitos de Acesso/</w:t>
            </w:r>
          </w:p>
          <w:p w:rsidR="00B9294A" w:rsidRDefault="00B9294A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Forma de Ingresso: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94A" w:rsidRDefault="00B9294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seletivo com edital específico;</w:t>
            </w:r>
          </w:p>
        </w:tc>
      </w:tr>
    </w:tbl>
    <w:p w:rsidR="00B9294A" w:rsidRDefault="00B9294A" w:rsidP="00B9294A">
      <w:pPr>
        <w:widowControl w:val="0"/>
        <w:rPr>
          <w:b/>
        </w:rPr>
      </w:pPr>
    </w:p>
    <w:tbl>
      <w:tblPr>
        <w:tblW w:w="10485" w:type="dxa"/>
        <w:tblInd w:w="-87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8"/>
        <w:gridCol w:w="71"/>
        <w:gridCol w:w="567"/>
        <w:gridCol w:w="1164"/>
        <w:gridCol w:w="2588"/>
        <w:gridCol w:w="284"/>
        <w:gridCol w:w="641"/>
        <w:gridCol w:w="68"/>
        <w:gridCol w:w="850"/>
        <w:gridCol w:w="75"/>
        <w:gridCol w:w="709"/>
        <w:gridCol w:w="850"/>
        <w:gridCol w:w="1760"/>
      </w:tblGrid>
      <w:tr w:rsidR="00B9294A" w:rsidTr="00B9294A">
        <w:trPr>
          <w:trHeight w:val="1240"/>
        </w:trPr>
        <w:tc>
          <w:tcPr>
            <w:tcW w:w="10491" w:type="dxa"/>
            <w:gridSpan w:val="13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C2D69B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CURSO TÉCNICO EM COMPUTAÇÃO GRÁFICA CONCOMITANTE AO ENSINO MÉDIO</w:t>
            </w:r>
          </w:p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CÂMPUS PORTO VELHO ZONA NORTE</w:t>
            </w:r>
          </w:p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 xml:space="preserve">Matriz aprovada pela </w:t>
            </w:r>
            <w:proofErr w:type="gramStart"/>
            <w:r>
              <w:rPr>
                <w:sz w:val="18"/>
                <w:szCs w:val="18"/>
              </w:rPr>
              <w:t>Resolução ...</w:t>
            </w:r>
            <w:proofErr w:type="gramEnd"/>
            <w:r>
              <w:rPr>
                <w:sz w:val="18"/>
                <w:szCs w:val="18"/>
              </w:rPr>
              <w:t>..../2016 do Conselho Superior do IFRO</w:t>
            </w:r>
          </w:p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 xml:space="preserve">Organização conforme a LDB 9.394/96, Art. 36, e a Resolução CNE/CEB </w:t>
            </w:r>
            <w:proofErr w:type="gramStart"/>
            <w:r>
              <w:rPr>
                <w:sz w:val="18"/>
                <w:szCs w:val="18"/>
              </w:rPr>
              <w:t>6/2012</w:t>
            </w:r>
            <w:proofErr w:type="gramEnd"/>
          </w:p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Duração da aula: 50 minutos</w:t>
            </w:r>
          </w:p>
        </w:tc>
      </w:tr>
      <w:tr w:rsidR="00B9294A" w:rsidTr="00B9294A">
        <w:trPr>
          <w:trHeight w:val="260"/>
        </w:trPr>
        <w:tc>
          <w:tcPr>
            <w:tcW w:w="1498" w:type="dxa"/>
            <w:gridSpan w:val="3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Módulos/ Etapas</w:t>
            </w:r>
          </w:p>
        </w:tc>
        <w:tc>
          <w:tcPr>
            <w:tcW w:w="37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Disciplinas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Semanas letivas</w:t>
            </w:r>
          </w:p>
        </w:tc>
        <w:tc>
          <w:tcPr>
            <w:tcW w:w="4313" w:type="dxa"/>
            <w:gridSpan w:val="6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4" w:space="0" w:color="000000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Número de Aulas</w:t>
            </w:r>
          </w:p>
        </w:tc>
      </w:tr>
      <w:tr w:rsidR="00B9294A" w:rsidTr="00B9294A">
        <w:trPr>
          <w:trHeight w:val="60"/>
        </w:trPr>
        <w:tc>
          <w:tcPr>
            <w:tcW w:w="11697" w:type="dxa"/>
            <w:gridSpan w:val="3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>
            <w:pPr>
              <w:rPr>
                <w:sz w:val="12"/>
                <w:szCs w:val="12"/>
              </w:rPr>
            </w:pPr>
          </w:p>
        </w:tc>
        <w:tc>
          <w:tcPr>
            <w:tcW w:w="89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1634" w:type="dxa"/>
            <w:gridSpan w:val="2"/>
            <w:vMerge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D8E4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 xml:space="preserve">Presencial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D8E4BC"/>
            <w:vAlign w:val="center"/>
            <w:hideMark/>
          </w:tcPr>
          <w:p w:rsidR="00B9294A" w:rsidRDefault="00B9294A">
            <w:pPr>
              <w:jc w:val="center"/>
            </w:pPr>
            <w:proofErr w:type="spellStart"/>
            <w:proofErr w:type="gramStart"/>
            <w:r>
              <w:rPr>
                <w:sz w:val="18"/>
                <w:szCs w:val="18"/>
              </w:rPr>
              <w:t>EaD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 xml:space="preserve"> (Hora-Aula)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 (Hora-Relógio)</w:t>
            </w:r>
          </w:p>
        </w:tc>
      </w:tr>
      <w:tr w:rsidR="00B9294A" w:rsidTr="00B9294A">
        <w:trPr>
          <w:trHeight w:val="300"/>
        </w:trPr>
        <w:tc>
          <w:tcPr>
            <w:tcW w:w="859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extDirection w:val="btLr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lastRenderedPageBreak/>
              <w:t>1º Módulo</w:t>
            </w:r>
          </w:p>
        </w:tc>
        <w:tc>
          <w:tcPr>
            <w:tcW w:w="639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Ambientação EAD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215"/>
        </w:trPr>
        <w:tc>
          <w:tcPr>
            <w:tcW w:w="1049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1206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Introdução a Informática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639" w:type="dxa"/>
            <w:gridSpan w:val="2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Inglês Instrumental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1206" w:type="dxa"/>
            <w:gridSpan w:val="2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Português Instrumental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639" w:type="dxa"/>
            <w:gridSpan w:val="2"/>
            <w:vMerge w:val="restar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Introdução ao Design Gráfico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0491" w:type="dxa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1206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Modelagem Geométrica I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52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right"/>
            </w:pPr>
            <w:r>
              <w:rPr>
                <w:b/>
                <w:sz w:val="18"/>
                <w:szCs w:val="18"/>
              </w:rPr>
              <w:t xml:space="preserve">Subtotal </w:t>
            </w:r>
            <w:proofErr w:type="gramStart"/>
            <w:r>
              <w:rPr>
                <w:b/>
                <w:sz w:val="18"/>
                <w:szCs w:val="18"/>
              </w:rPr>
              <w:t>1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233,3</w:t>
            </w:r>
          </w:p>
        </w:tc>
      </w:tr>
      <w:tr w:rsidR="00B9294A" w:rsidTr="00B9294A">
        <w:trPr>
          <w:trHeight w:val="300"/>
        </w:trPr>
        <w:tc>
          <w:tcPr>
            <w:tcW w:w="93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extDirection w:val="btLr"/>
            <w:vAlign w:val="center"/>
            <w:hideMark/>
          </w:tcPr>
          <w:p w:rsidR="00B9294A" w:rsidRDefault="00B929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Módulo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E1</w:t>
            </w:r>
          </w:p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Orientação para Pesquisa Prática Profissional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Ética Profissional e Cidadania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83"/>
        </w:trPr>
        <w:tc>
          <w:tcPr>
            <w:tcW w:w="1113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 xml:space="preserve">Introdução à Programação 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404"/>
        </w:trPr>
        <w:tc>
          <w:tcPr>
            <w:tcW w:w="1113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Desenho Técnico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Recursos Multimídia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457"/>
        </w:trPr>
        <w:tc>
          <w:tcPr>
            <w:tcW w:w="11130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Desenho Assistido por Computador (CAD I)</w:t>
            </w:r>
          </w:p>
        </w:tc>
        <w:tc>
          <w:tcPr>
            <w:tcW w:w="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525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right"/>
            </w:pPr>
            <w:r>
              <w:rPr>
                <w:b/>
                <w:sz w:val="18"/>
                <w:szCs w:val="18"/>
              </w:rPr>
              <w:t xml:space="preserve">Subtotal </w:t>
            </w:r>
            <w:proofErr w:type="gramStart"/>
            <w:r>
              <w:rPr>
                <w:b/>
                <w:sz w:val="18"/>
                <w:szCs w:val="18"/>
              </w:rPr>
              <w:t>2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266,7</w:t>
            </w:r>
          </w:p>
        </w:tc>
      </w:tr>
      <w:tr w:rsidR="00B9294A" w:rsidTr="00B9294A">
        <w:trPr>
          <w:trHeight w:val="300"/>
        </w:trPr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extDirection w:val="btLr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3º Módulo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 xml:space="preserve">Segurança, Meio Ambiente e </w:t>
            </w:r>
            <w:proofErr w:type="gramStart"/>
            <w:r>
              <w:rPr>
                <w:sz w:val="18"/>
                <w:szCs w:val="18"/>
              </w:rPr>
              <w:t>Saúde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Modelagem Geométrica II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Design de Produtos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Roteiro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Desenho Assistido por Computador (CAD II)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 xml:space="preserve">Web Design 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525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right"/>
            </w:pPr>
            <w:r>
              <w:rPr>
                <w:b/>
                <w:sz w:val="18"/>
                <w:szCs w:val="18"/>
              </w:rPr>
              <w:t xml:space="preserve">Subtotal </w:t>
            </w:r>
            <w:proofErr w:type="gramStart"/>
            <w:r>
              <w:rPr>
                <w:b/>
                <w:sz w:val="18"/>
                <w:szCs w:val="18"/>
              </w:rPr>
              <w:t>3</w:t>
            </w:r>
            <w:proofErr w:type="gramEnd"/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280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233,3</w:t>
            </w:r>
          </w:p>
        </w:tc>
      </w:tr>
      <w:tr w:rsidR="00B9294A" w:rsidTr="00B9294A">
        <w:trPr>
          <w:trHeight w:val="300"/>
        </w:trPr>
        <w:tc>
          <w:tcPr>
            <w:tcW w:w="931" w:type="dxa"/>
            <w:gridSpan w:val="2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extDirection w:val="btLr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4º Módulo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E1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Animação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147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Simuladores Digitais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E2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Maquetes Eletrônicas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Tratamento de Imagem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50,0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E3</w:t>
            </w:r>
          </w:p>
        </w:tc>
        <w:tc>
          <w:tcPr>
            <w:tcW w:w="375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Marketing Digital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11130" w:type="dxa"/>
            <w:gridSpan w:val="2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vAlign w:val="center"/>
            <w:hideMark/>
          </w:tcPr>
          <w:p w:rsidR="00B9294A" w:rsidRDefault="00B9294A"/>
        </w:tc>
        <w:tc>
          <w:tcPr>
            <w:tcW w:w="567" w:type="dxa"/>
            <w:vMerge/>
            <w:vAlign w:val="center"/>
            <w:hideMark/>
          </w:tcPr>
          <w:p w:rsidR="00B9294A" w:rsidRDefault="00B9294A"/>
        </w:tc>
        <w:tc>
          <w:tcPr>
            <w:tcW w:w="37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r>
              <w:rPr>
                <w:sz w:val="18"/>
                <w:szCs w:val="18"/>
              </w:rPr>
              <w:t>Comércio Eletrônico e Empreendedorismo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sz w:val="18"/>
                <w:szCs w:val="18"/>
              </w:rPr>
              <w:t>33,3</w:t>
            </w:r>
          </w:p>
        </w:tc>
      </w:tr>
      <w:tr w:rsidR="00B9294A" w:rsidTr="00B9294A">
        <w:trPr>
          <w:trHeight w:val="300"/>
        </w:trPr>
        <w:tc>
          <w:tcPr>
            <w:tcW w:w="5253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right"/>
            </w:pPr>
            <w:r>
              <w:rPr>
                <w:b/>
                <w:sz w:val="18"/>
                <w:szCs w:val="18"/>
              </w:rPr>
              <w:t xml:space="preserve">Subtotal </w:t>
            </w:r>
            <w:proofErr w:type="gramStart"/>
            <w:r>
              <w:rPr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925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3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320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266,7</w:t>
            </w:r>
          </w:p>
        </w:tc>
      </w:tr>
      <w:tr w:rsidR="00B9294A" w:rsidTr="00B9294A">
        <w:trPr>
          <w:trHeight w:val="300"/>
        </w:trPr>
        <w:tc>
          <w:tcPr>
            <w:tcW w:w="266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r>
              <w:rPr>
                <w:b/>
                <w:sz w:val="18"/>
                <w:szCs w:val="18"/>
              </w:rPr>
              <w:t xml:space="preserve">Núcleo Complementar </w:t>
            </w:r>
          </w:p>
        </w:tc>
        <w:tc>
          <w:tcPr>
            <w:tcW w:w="5217" w:type="dxa"/>
            <w:gridSpan w:val="7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D6E3BC"/>
            <w:vAlign w:val="center"/>
            <w:hideMark/>
          </w:tcPr>
          <w:p w:rsidR="00B9294A" w:rsidRDefault="00B9294A">
            <w:r>
              <w:rPr>
                <w:b/>
                <w:sz w:val="18"/>
                <w:szCs w:val="18"/>
              </w:rPr>
              <w:t>Prática Profissional Supervisionada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D6E3BC"/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B9294A" w:rsidTr="00B9294A">
        <w:trPr>
          <w:trHeight w:val="300"/>
        </w:trPr>
        <w:tc>
          <w:tcPr>
            <w:tcW w:w="5537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r>
              <w:rPr>
                <w:b/>
                <w:sz w:val="18"/>
                <w:szCs w:val="18"/>
              </w:rPr>
              <w:t>TOTAL DE HORAS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1320,00</w:t>
            </w:r>
          </w:p>
        </w:tc>
        <w:tc>
          <w:tcPr>
            <w:tcW w:w="176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B9294A" w:rsidRDefault="00B9294A">
            <w:pPr>
              <w:jc w:val="center"/>
            </w:pPr>
            <w:r>
              <w:rPr>
                <w:b/>
                <w:sz w:val="18"/>
                <w:szCs w:val="18"/>
              </w:rPr>
              <w:t>1100</w:t>
            </w:r>
          </w:p>
        </w:tc>
      </w:tr>
    </w:tbl>
    <w:p w:rsidR="00E5250F" w:rsidRDefault="00E5250F"/>
    <w:sectPr w:rsidR="00E5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8A7"/>
    <w:multiLevelType w:val="hybridMultilevel"/>
    <w:tmpl w:val="381298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A"/>
    <w:rsid w:val="00B9294A"/>
    <w:rsid w:val="00E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29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929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Ariadny Medeiros Ferreira</dc:creator>
  <cp:lastModifiedBy>Ariadny Medeiros Ferreira</cp:lastModifiedBy>
  <cp:revision>1</cp:revision>
  <dcterms:created xsi:type="dcterms:W3CDTF">2017-05-25T16:34:00Z</dcterms:created>
  <dcterms:modified xsi:type="dcterms:W3CDTF">2017-05-25T16:34:00Z</dcterms:modified>
</cp:coreProperties>
</file>